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e93" w14:textId="429c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4 қыркүйектегі № 897 шешімі. Қарағанды облысының Әділет департаментінде 2020 жылғы 11 қыркүйекте № 6036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10 922 193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1 180 501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12 551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9 713 284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11 926 334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341 314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387 752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1 345 455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1 345 455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- 1 270 516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 бюджетіне кірістерді бөлу нормативтері келесі мөлшерлерде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80 пайыз;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76 пайыз.";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косымшалары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341 314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 берілетін нысаналы трансферттер және бюджеттік несие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шараларды қаржыландыруға аудандық (облыстық маңызы бар қалалардың) бюджеттерді дамытуға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Республикасындағы төтенше жағдай кезіндегі коммуналдық төлемдер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союға, иелеріне құнын өтеу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несие беру,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