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f31e" w14:textId="de2f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Қызылтал ауылдық округі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Кертінді ауылының әкімінің 2020 жылғы 17 тамыздағы № 5 шешімі. Қарағанды облысының Әділет департаментінде 2020 жылғы 20 тамызда № 6015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Кертінді ауылының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Жылқы малдары арасынан ринопневмония ауруын жою бойынша кешенді ветеринариялық-санитарлық іс-шараларды жүргізумен байланысты, Қызылтал ауылдық округі аумағында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Кертінді ауылы әкімінің 2020 жылғы 2 маусымдағы № 2 "Қызылтал ауылдық округі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5855 болып тіркелген, 2020 жылғы 6 маусымдағы № 23 (5670) "Нұра" газетінде, Қазақстан Республикасы нормативтік құқықтық актілерінің эталондық бақылау банкісінде 2020 жылы 4 маусымда электрондық түрде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Кертінді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