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52a3" w14:textId="35c5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Қызылтал ауылдық округі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Кертінді ауылының әкімінің 2020 жылғы 2 маусымдағы № 2 шешімі. Қарағанды облысының Әділет департаментінде 2020 жылғы 3 маусымда № 5855 болып тіркелді. Күші жойылды - Қарағанды облысы Нұра ауданы Кертінді ауылының әкімінің 2020 жылғы 17 тамыздағы № 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Кертінді ауылының әкімінің 17.08.2020 № 5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Кертінді ауылының әкімі 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Жылқы малдары арасынан ринопневмония ауруының анықталғанына байланысты Қызылтал ауылдық округі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Кертінді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