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99e7" w14:textId="1349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29 желтоқсандағы № VI-64/528 шешімі. Қазақстан Республикасының Әділет министрлігінде 2021 жылғы 5 қаңтарда № 22016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10894824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2076481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8795555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11552315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44446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60700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16254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-701937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701937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60700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657491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09.11.2021 № VII-11/85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2021-2023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 түсімдерінің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2021 жылға арналған резерві 34000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Қарқаралы аудандық мәслихатының 22.07.2021 № VII-8/69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09.11.2021 № VII-11/85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аумағының қала құрылысын дамыту және елді мекендердің бас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2021-2023 жылдарға арналған қала, кент, ауылдық округтер бюджеттеріне берілетін субвенциялар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 мен бюджеттік кредиттер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09.11.2021 № VII-11/85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