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16c21" w14:textId="0016c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аудандық мәслихатының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2020 жылғы 18 маусымдағы № VI-57/485 шешімі. Қарағанды облысының Әділет департаментінде 2020 жылғы 24 маусымда № 5896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Қарқаралы аудандық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аудандық мәслихатының 2018 жылғы 29 наурыздағы XXV сессиясының № VI-25/222 "Бірыңғай тіркелген салық мөлшерлемелерін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4701 болып тіркелген, Қазақстан Республикасы нормативтік құқықтық актілерінің эталондық бақылау банкінде электрондық түрде 2018 жылғы 24 сәуірде және 2018 жылғы 28 сәуірде № 33-34 (11658) "Қарқаралы" аудандық газетінде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 және 2020 жылдың 01 қаңтарынан бастап туындаған құқықтық қатынастарға қолданылады.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