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eb3c8" w14:textId="5beb3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Жаңаарқа аудандық мәслихатының 2012 жылғы 25 ақпандағы № 2/17 "Жаңаарқа ауданының тұрғындарына тұрғын үй көмегін көрсету Ережесін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Жаңаарқа аудандық мәслихатының 2020 жылғы 27 наурыздағы № 51/357 шешімі. Қарағанды облысының Әділет департаментінде 2020 жылғы 31 наурызда № 5771 болып тіркелді. Күші жойылды - Ұлытау облысы Жаңаарқа аудандық мәслихатының 2024 жылғы 28 маусымдағы № 16/119 шешімімен</w:t>
      </w:r>
    </w:p>
    <w:p>
      <w:pPr>
        <w:spacing w:after="0"/>
        <w:ind w:left="0"/>
        <w:jc w:val="both"/>
      </w:pPr>
      <w:r>
        <w:rPr>
          <w:rFonts w:ascii="Times New Roman"/>
          <w:b w:val="false"/>
          <w:i w:val="false"/>
          <w:color w:val="ff0000"/>
          <w:sz w:val="28"/>
        </w:rPr>
        <w:t xml:space="preserve">
      Ескерту. Күші жойылды - Ұлытау облысы Жаңаарқа аудандық мәслихатының 28.06.2024 </w:t>
      </w:r>
      <w:r>
        <w:rPr>
          <w:rFonts w:ascii="Times New Roman"/>
          <w:b w:val="false"/>
          <w:i w:val="false"/>
          <w:color w:val="ff0000"/>
          <w:sz w:val="28"/>
        </w:rPr>
        <w:t>№ 16/119</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1997 жылғы 16 сәуірдегі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Заңдарына,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Жаңаарқа аудандық мәслихаты ШЕШІМ ЕТТІ:</w:t>
      </w:r>
    </w:p>
    <w:bookmarkEnd w:id="0"/>
    <w:bookmarkStart w:name="z5" w:id="1"/>
    <w:p>
      <w:pPr>
        <w:spacing w:after="0"/>
        <w:ind w:left="0"/>
        <w:jc w:val="both"/>
      </w:pPr>
      <w:r>
        <w:rPr>
          <w:rFonts w:ascii="Times New Roman"/>
          <w:b w:val="false"/>
          <w:i w:val="false"/>
          <w:color w:val="000000"/>
          <w:sz w:val="28"/>
        </w:rPr>
        <w:t xml:space="preserve">
      1. Жаңаарқа аудандық мәслихатының 2012 жылғы 25 ақпандағы № 2/17 "Жаңаарқа ауданының тұрғындарына тұрғын үй көмегін көрсету Ережесін бекіту туралы" (нормативтік құқықтық актілерді мемлекеттік тіркеу Тізілімінде № 8-12-125 болып тіркелген, 2012 жылғы 7 сәуірдегі № 16 (9489) "Жаңаарқа"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Жаңаарқа ауданының тұрғындарына тұрғын үй көмегін көрсету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келесі редакцияда мазмұндалсын:</w:t>
      </w:r>
    </w:p>
    <w:bookmarkStart w:name="z8" w:id="3"/>
    <w:p>
      <w:pPr>
        <w:spacing w:after="0"/>
        <w:ind w:left="0"/>
        <w:jc w:val="both"/>
      </w:pPr>
      <w:r>
        <w:rPr>
          <w:rFonts w:ascii="Times New Roman"/>
          <w:b w:val="false"/>
          <w:i w:val="false"/>
          <w:color w:val="000000"/>
          <w:sz w:val="28"/>
        </w:rPr>
        <w:t xml:space="preserve">
      "Осы Жаңаарқа ауданының тұрғындарына тұрғын үй көмегін көрсету туралы Ережесі (әрі қарай – Ереже)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2004 жылғы 5 шілдедегі "Байланыс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Үкіметінің 2009 жылғы 14 сәуірдегі № 512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Жаңаарқа ауданының аз қамтылған отбасыларына (азаматтарына) тұрғын үй көмегін көрсетудің мөлшері мен тәртібін айқындайды.";</w:t>
      </w:r>
    </w:p>
    <w:bookmarkEnd w:id="3"/>
    <w:bookmarkStart w:name="z9" w:id="4"/>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1-1) тармақшасы</w:t>
      </w:r>
      <w:r>
        <w:rPr>
          <w:rFonts w:ascii="Times New Roman"/>
          <w:b w:val="false"/>
          <w:i w:val="false"/>
          <w:color w:val="000000"/>
          <w:sz w:val="28"/>
        </w:rPr>
        <w:t xml:space="preserve"> келесі редакцияда мазмұндалсын:</w:t>
      </w:r>
    </w:p>
    <w:bookmarkEnd w:id="4"/>
    <w:bookmarkStart w:name="z10" w:id="5"/>
    <w:p>
      <w:pPr>
        <w:spacing w:after="0"/>
        <w:ind w:left="0"/>
        <w:jc w:val="both"/>
      </w:pPr>
      <w:r>
        <w:rPr>
          <w:rFonts w:ascii="Times New Roman"/>
          <w:b w:val="false"/>
          <w:i w:val="false"/>
          <w:color w:val="000000"/>
          <w:sz w:val="28"/>
        </w:rPr>
        <w:t>
      "1-1)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10)-тармақшасы келесі редакцияда мазмұндалсын:</w:t>
      </w:r>
    </w:p>
    <w:bookmarkStart w:name="z12" w:id="6"/>
    <w:p>
      <w:pPr>
        <w:spacing w:after="0"/>
        <w:ind w:left="0"/>
        <w:jc w:val="both"/>
      </w:pPr>
      <w:r>
        <w:rPr>
          <w:rFonts w:ascii="Times New Roman"/>
          <w:b w:val="false"/>
          <w:i w:val="false"/>
          <w:color w:val="000000"/>
          <w:sz w:val="28"/>
        </w:rPr>
        <w:t>
      "10) кондоминиум объектісінің ортақ мүлкін күтіп-ұстауға жұмсалатын шығыстар – 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кондоминиум объектісінің ортақ мүлкін күтіп-ұстауға тұтынылған коммуналдық қызметтерді төлеуге жұмсалатын, жалпы жиналыстың шешімімен белгіленген ай сайынғы жарналар түріндегі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жинақталатын ақша;";</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12)-тармақшасы келесі редакцияда мазмұндалсын:</w:t>
      </w:r>
    </w:p>
    <w:bookmarkStart w:name="z14" w:id="7"/>
    <w:p>
      <w:pPr>
        <w:spacing w:after="0"/>
        <w:ind w:left="0"/>
        <w:jc w:val="both"/>
      </w:pPr>
      <w:r>
        <w:rPr>
          <w:rFonts w:ascii="Times New Roman"/>
          <w:b w:val="false"/>
          <w:i w:val="false"/>
          <w:color w:val="000000"/>
          <w:sz w:val="28"/>
        </w:rPr>
        <w:t>
      "12)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(азаматтың) бір айда кондоминиум объектісінің ортақ мүлкін күтіп-ұстауға, коммуналдық қызметтер мен байланыс қызметтерін тұтынуға жұмсалған шығыстарының шекті жол берілетін деңгейінің отбасының (азаматтың) жиынтық кірісіне пайызбен қатынасы;";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1)-тармақшасы келесі редакцияда мазмұндалсын:</w:t>
      </w:r>
    </w:p>
    <w:bookmarkStart w:name="z16" w:id="8"/>
    <w:p>
      <w:pPr>
        <w:spacing w:after="0"/>
        <w:ind w:left="0"/>
        <w:jc w:val="both"/>
      </w:pP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күтіп-ұстауға жұмсалатын шығыстарға;";</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2)-тармақшасы келесі редакцияда мазмұндалсын:</w:t>
      </w:r>
    </w:p>
    <w:bookmarkStart w:name="z18" w:id="9"/>
    <w:p>
      <w:pPr>
        <w:spacing w:after="0"/>
        <w:ind w:left="0"/>
        <w:jc w:val="both"/>
      </w:pP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3)-тармақшасы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4)-тармақшасы келесі редакцияда мазмұндалсын:</w:t>
      </w:r>
    </w:p>
    <w:bookmarkStart w:name="z21" w:id="10"/>
    <w:p>
      <w:pPr>
        <w:spacing w:after="0"/>
        <w:ind w:left="0"/>
        <w:jc w:val="both"/>
      </w:pPr>
      <w:r>
        <w:rPr>
          <w:rFonts w:ascii="Times New Roman"/>
          <w:b w:val="false"/>
          <w:i w:val="false"/>
          <w:color w:val="000000"/>
          <w:sz w:val="28"/>
        </w:rPr>
        <w:t>
      "4) жергілікті атқарушы орган жеке тұрғын үй қорынан жалға алған тұрғын үй-жайды пайдаланғаны үшін жалға алу төлемақысын төлеуге беріледі.</w:t>
      </w:r>
    </w:p>
    <w:bookmarkEnd w:id="10"/>
    <w:bookmarkStart w:name="z22" w:id="11"/>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11"/>
    <w:bookmarkStart w:name="z23" w:id="12"/>
    <w:p>
      <w:pPr>
        <w:spacing w:after="0"/>
        <w:ind w:left="0"/>
        <w:jc w:val="both"/>
      </w:pPr>
      <w:r>
        <w:rPr>
          <w:rFonts w:ascii="Times New Roman"/>
          <w:b w:val="false"/>
          <w:i w:val="false"/>
          <w:color w:val="000000"/>
          <w:sz w:val="28"/>
        </w:rPr>
        <w:t>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кондоминиум объектісінің ортақ мүлкін күтiп-ұстауға, коммуналдық қызметтер мен байланыс қызметтерiн тұтынуға арналған шығыстарға нормалар шегiнде ақы төлеу сомасы мен отбасының (азаматтардың) осы мақсаттарға жұмсаған шығыстарының жергiлiктi өкiлдi органдар белгiлеген шектi жол берiлетiн деңгейiнiң арасындағы айырма ретiнде айқындалады.";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келесі редакцияда мазмұндалсын:</w:t>
      </w:r>
    </w:p>
    <w:bookmarkStart w:name="z25" w:id="13"/>
    <w:p>
      <w:pPr>
        <w:spacing w:after="0"/>
        <w:ind w:left="0"/>
        <w:jc w:val="both"/>
      </w:pPr>
      <w:r>
        <w:rPr>
          <w:rFonts w:ascii="Times New Roman"/>
          <w:b w:val="false"/>
          <w:i w:val="false"/>
          <w:color w:val="000000"/>
          <w:sz w:val="28"/>
        </w:rPr>
        <w:t>
      "3. Тұрғын үй көмегі Жаңаарқа ауданында тұрақты тұратын адамдарға кондоминиум объектісінің ортақ мүлкін күтіп-ұстауға арналған шығыстар сметасына сәйкес жеткiзушiлер ұсынған кондоминиум объектісінің ортақ мүлкін күтіп-ұстауға арналған коммуналдық қызметтер көрсету ақысын төлеу шоттары мен ай сайынғы жарналардың шоттары бойынша бюджет қаражаты есебінен көрсетіледі.</w:t>
      </w:r>
    </w:p>
    <w:bookmarkEnd w:id="13"/>
    <w:bookmarkStart w:name="z26" w:id="14"/>
    <w:p>
      <w:pPr>
        <w:spacing w:after="0"/>
        <w:ind w:left="0"/>
        <w:jc w:val="both"/>
      </w:pPr>
      <w:r>
        <w:rPr>
          <w:rFonts w:ascii="Times New Roman"/>
          <w:b w:val="false"/>
          <w:i w:val="false"/>
          <w:color w:val="000000"/>
          <w:sz w:val="28"/>
        </w:rPr>
        <w:t>
      Шекті жол берілетін шығыстар үлесі жеке тұрғын үй қорынан жергілікті атқарушы орган жалдаған тұрғын үйді пайдаланғаны үшін жалға алу ақысы, кондоминиум объектісінің ортақ мүлкін күтіп-ұстауға, коммуналдық қызметтерді тұтынуға, сондай-ақ телекоммуникация желісіне қосылған телефон үшін абоненттік төлемақы тарифінің артуына ақы төлеу отбасының (азаматтың) жиынтық табысының он бес пайызы мөлшерінде белгіленеді.";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келесі редакцияда мазмұндалсын:</w:t>
      </w:r>
    </w:p>
    <w:bookmarkStart w:name="z28" w:id="15"/>
    <w:p>
      <w:pPr>
        <w:spacing w:after="0"/>
        <w:ind w:left="0"/>
        <w:jc w:val="both"/>
      </w:pPr>
      <w:r>
        <w:rPr>
          <w:rFonts w:ascii="Times New Roman"/>
          <w:b w:val="false"/>
          <w:i w:val="false"/>
          <w:color w:val="000000"/>
          <w:sz w:val="28"/>
        </w:rPr>
        <w:t>
      "14. Тұрғын үй көмегі өтініш берген айдан бастап, табыстар жөніндегі мәліметтерді тоқсан сайын ұсынумен бір жылдық мерзімге тағайындалады.";</w:t>
      </w:r>
    </w:p>
    <w:bookmarkEnd w:id="15"/>
    <w:bookmarkStart w:name="z29" w:id="16"/>
    <w:p>
      <w:pPr>
        <w:spacing w:after="0"/>
        <w:ind w:left="0"/>
        <w:jc w:val="both"/>
      </w:pPr>
      <w:r>
        <w:rPr>
          <w:rFonts w:ascii="Times New Roman"/>
          <w:b w:val="false"/>
          <w:i w:val="false"/>
          <w:color w:val="000000"/>
          <w:sz w:val="28"/>
        </w:rPr>
        <w:t>
      2. Осы шешім оның алғаш ресми жарияланған күнінен бастап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Рыспеков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Жаңаарқа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Имантусупов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