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1dd" w14:textId="a50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20 желтоқсандағы № 5 шешімі. Қарағанды облысының Әділет департаментінде 2020 жылғы 30 желтоқсанда № 6135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2571 болып тіркелген, 2014 жылғы 7 сәуірде "Әділет" ақпараттық-құқықтық жүйесінде, 2014 жылғы 13 сәуірдегі № 14 "Бұқар жырау жаршысы" аудандық газетінде жарияланған)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1-3), 1-4)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21 - 23 наурыз – Наурыз мейрамы;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1 мамыр - Қазақстан халқының бірлігі мерекесі;";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"адамның иммунитет тапшылығы (АИТВ) вирусы тудыратын ауру балалар;".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