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07e" w14:textId="e87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26 желтоқсандағы 44 сессиясының "2020-2022 жылдарға арналған аудандық бюджет туралы"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15 мамырдағы № 391 шешімі. Қарағанды облысының Әділет департаментінде 2020 жылғы 25 мамырда № 5847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26 желтоқсандағы 44 сессиясының "2020-2022 жылдарға арналған аудандық бюджет туралы" № 350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5625 болып тіркелген, Қазақстан Республикасының нормативтік құқықтық актілерінің эталондық бақылау банкінде электрондық түрде 2020 жылы 05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7653822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1761666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5880178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8656745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83744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1086667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1086667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- 905901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209751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мемлекеттік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саласындағы мемлекеттік ұйымдарындағы басқарушы және негізгі персоналдың лауазымдық еңбекақыларына ерекше еңбек жағдайлары үшін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мемлекеттік ұйымдарындағы арнайы әлеуметтік қызметтерді ұсынатын қызметкерлердің лауазымдық еңбекақыларына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адамдарға және (немесе) аз қамтамасыз етілген көпбалалы отбасыларға коммуналдық тұрғын үйлер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 кезінде иелеріне мал құнының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(бірлесіп қаржыландыру):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сұранысқа ие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