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d51f" w14:textId="0ded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2020 жылғы 30 желтоқсандағы № 652 шешімі. Қарағанды облысының Әділет департаментінде 2021 жылғы 8 қаңтарда № 6145 болып тіркелді. Күші жойылды - Ұлытау облысы Сәтбаев қалалық мәслихатының 2023 жылғы 3 қарашадағы № 71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03.11.2023 </w:t>
      </w:r>
      <w:r>
        <w:rPr>
          <w:rFonts w:ascii="Times New Roman"/>
          <w:b w:val="false"/>
          <w:i w:val="false"/>
          <w:color w:val="ff0000"/>
          <w:sz w:val="28"/>
        </w:rPr>
        <w:t>№ 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2014 жылғы 20 тамыздағы № 262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2741 болып тіркелген, 2014 жылғы 26 қыркүйектегі "Шарайна" № 38 (2125) газетінде және 2014 жылғы 29 қыркүйекте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Сәтбаев қаласының аз қамтамасыз етілген отбасыларына (азаматтарына) тұрғын үй көмегін көрсетудің мөлшерін және тәртібін айқындау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мазмұндалсын:</w:t>
      </w:r>
    </w:p>
    <w:bookmarkStart w:name="z8" w:id="3"/>
    <w:p>
      <w:pPr>
        <w:spacing w:after="0"/>
        <w:ind w:left="0"/>
        <w:jc w:val="both"/>
      </w:pPr>
      <w:r>
        <w:rPr>
          <w:rFonts w:ascii="Times New Roman"/>
          <w:b w:val="false"/>
          <w:i w:val="false"/>
          <w:color w:val="000000"/>
          <w:sz w:val="28"/>
        </w:rPr>
        <w:t>
      "1. Осы Ережеде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4"/>
    <w:bookmarkStart w:name="z10" w:id="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1" w:id="6"/>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6"/>
    <w:bookmarkStart w:name="z12" w:id="7"/>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7"/>
    <w:bookmarkStart w:name="z13" w:id="8"/>
    <w:p>
      <w:pPr>
        <w:spacing w:after="0"/>
        <w:ind w:left="0"/>
        <w:jc w:val="both"/>
      </w:pPr>
      <w:r>
        <w:rPr>
          <w:rFonts w:ascii="Times New Roman"/>
          <w:b w:val="false"/>
          <w:i w:val="false"/>
          <w:color w:val="000000"/>
          <w:sz w:val="28"/>
        </w:rPr>
        <w:t>
      5)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w:t>
      </w:r>
      <w:r>
        <w:rPr>
          <w:rFonts w:ascii="Times New Roman"/>
          <w:b w:val="false"/>
          <w:i w:val="false"/>
          <w:color w:val="000000"/>
          <w:sz w:val="28"/>
        </w:rPr>
        <w:t xml:space="preserve"> мынадай редакцияда мазмұндалсын:</w:t>
      </w:r>
    </w:p>
    <w:bookmarkStart w:name="z15" w:id="9"/>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0"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2-1.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2" w:id="16"/>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 тармақтар</w:t>
      </w:r>
      <w:r>
        <w:rPr>
          <w:rFonts w:ascii="Times New Roman"/>
          <w:b w:val="false"/>
          <w:i w:val="false"/>
          <w:color w:val="000000"/>
          <w:sz w:val="28"/>
        </w:rPr>
        <w:t xml:space="preserve"> мынадай редакцияда мазмұндалсын:</w:t>
      </w:r>
    </w:p>
    <w:bookmarkStart w:name="z24" w:id="17"/>
    <w:p>
      <w:pPr>
        <w:spacing w:after="0"/>
        <w:ind w:left="0"/>
        <w:jc w:val="both"/>
      </w:pPr>
      <w:r>
        <w:rPr>
          <w:rFonts w:ascii="Times New Roman"/>
          <w:b w:val="false"/>
          <w:i w:val="false"/>
          <w:color w:val="000000"/>
          <w:sz w:val="28"/>
        </w:rPr>
        <w:t>
      "3. Тұрғын үй көмегі Сәтбаев қаласында тұрақты тұратын, осы тұрғын үйде тіркелген, оның меншік иелері немесе тұрғын үйді пайдаланушылар (жалдаушылар) болып табылатын аз қамтылған отбасыларға (азаматтарға), егер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тұрғын үйді пайдаланғаны үшін жалға алу төлеміне тұрғын үй аумағының шекті шамасында, өтемақылық шамалармен қамтамасыз етілген жағдайда, бірақ алатын нақты жалпы аумағынан,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бюджетінде осы мақсаттарға шекті жол берілетін шығыстар үлесінен асатын тұлғаларға беріледі.</w:t>
      </w:r>
    </w:p>
    <w:bookmarkEnd w:id="17"/>
    <w:bookmarkStart w:name="z25" w:id="18"/>
    <w:p>
      <w:pPr>
        <w:spacing w:after="0"/>
        <w:ind w:left="0"/>
        <w:jc w:val="both"/>
      </w:pP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тұрғын үйді (тұрғын ғимаратты) ұстау мен коммуналдық қызметтерді пайдалануға, тұрғын үйді жалға алу ақысын төлеуге сонымен қоса, телекоммуникация желісіне қосылған телефон үшін абоненттiк төлемақының ұлғаюы бөлігінде байланыс қызметтеріне жұмсалатын отбасының (азаматтың) шекті жол берілетін шығыстар үлесі отбасының (адамның) жиынтық табысының жеті пайызы мөлшерінде, өзге санаттардағы азаматтар үшін отбасының (адамның) жиынтық табысының сегіз пайызы мөлшерінде белгіленеді. Шектi жол берiлетiн шығыстар үлесi отбасыларға (азаматтарға) тұрғын үй көмегін көрсетудің өлшемі болып табылады.</w:t>
      </w:r>
    </w:p>
    <w:bookmarkEnd w:id="18"/>
    <w:bookmarkStart w:name="z26" w:id="19"/>
    <w:p>
      <w:pPr>
        <w:spacing w:after="0"/>
        <w:ind w:left="0"/>
        <w:jc w:val="both"/>
      </w:pPr>
      <w:r>
        <w:rPr>
          <w:rFonts w:ascii="Times New Roman"/>
          <w:b w:val="false"/>
          <w:i w:val="false"/>
          <w:color w:val="000000"/>
          <w:sz w:val="28"/>
        </w:rPr>
        <w:t>
      3-1.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мазмұндалсын:</w:t>
      </w:r>
    </w:p>
    <w:bookmarkStart w:name="z28" w:id="20"/>
    <w:p>
      <w:pPr>
        <w:spacing w:after="0"/>
        <w:ind w:left="0"/>
        <w:jc w:val="both"/>
      </w:pPr>
      <w:r>
        <w:rPr>
          <w:rFonts w:ascii="Times New Roman"/>
          <w:b w:val="false"/>
          <w:i w:val="false"/>
          <w:color w:val="000000"/>
          <w:sz w:val="28"/>
        </w:rPr>
        <w:t xml:space="preserve">
      "18.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p>
    <w:bookmarkEnd w:id="20"/>
    <w:bookmarkStart w:name="z29" w:id="2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Токимбаев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