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ad7" w14:textId="d174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24 шілдедегі № 566 шешімі. Қарағанды облысының Әділет департаментінде 2020 жылғы 27 шілдеде № 5979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Ұлытау облысы Сәтбаев қалалық мәслихатының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Сәтбаев қалалық мәслихатының 08.02.2024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қосымшаның тақырыбы жаңа редакцияда - Ұлытау облысы Сәтбаев қалалық мәслихатының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Гурба көшесіндегі "Даңқ алаңы". Шекті толу нормасы – 600 адам;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Ерден көшесі мен Тәуелсіздік даңғылы қиылысындағы саябақ. Шекті толу нормасы – 600 адам.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қаласында шерулер мен демонстрациялардың маршруттары: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Сәтбаев даңғылы мен Жеңіс көшесі арқылы "Универсам" дүкенінен "Даңқ алаңына" дейін;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Сәтбаев даңғылы, Байқоңыров және Гурба көшелері арқылы, "Универсам" дүкенінен "Шахтер даңқы" монументіне дейін.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3-тармақпен толықтырылды - Ұлытау облысы Сәтбаев қалалық мәслихатының 08.02.2024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Сәтбаев қалалық мәслихатының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қаласында пикеттеуді өткізуге тыйым салынған іргелес аумақтардың шекаралары 800 метр қашықтықта: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