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56e2" w14:textId="0f0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10 маусымдағы № 40/327 шешімі. Қарағанды облысының Әділет департаментінде 2020 жылғы 18 маусымда № 5885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30 наурыздағы №18/162 "Тіркелген салықтың бірыңғай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№4717 болып тіркелген, Қазақстан Республикасының нормативтік құқықтық актілерінің электрондық түрдегі эталондық бақылау банкісінде 2018 жылғы 04 мамырда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2018 жылғы 27 тамыздағы №22/198 "Қалалық мәслихатының 2018 жылғы 30 наурыздағы №18/162 "Тіркелген салықтың бірыңғай ставкаларын белгілеу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№4961 болып тіркелген, Қазақстан Республикасының нормативтік құқықтық актілерінің электрондық түрдегі эталондық бақылау банкісінде 2018 жылғы 10 қазанда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Қалалық мәслихаттың 2018 жылғы 1 қарашадағы №23/206 "Қалалық мәслихатының 2018 жылғы 30 наурыздағы №18/162 "Тіркелген салықтың бірыңғай ставкаларын белгілеу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№5009 болып тіркелген, Қазақстан Республикасының нормативтік құқықтық актілерінің электрондық түрдегі эталондық бақылау банкісінде 2018 жылғы 04 желтоқсанда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