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aec7" w14:textId="5c5a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24 желтоқсандағы № 595 шешімі. Қазақстан Республикасының Әділет министрлігінде 2020 жылғы 28 желтоқсанда № 21939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2021-2023 жылдарға арналған, оның ішінде 2021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86 104 113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52 611 512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535 325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4 928 936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28 028 340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87 985 247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809 067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1 000 688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191 621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240 868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240 868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-2 931 069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- 2 931 069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1 000 688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3 525 841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5 456 222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2021 жылға арналған резерві 103 434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қалалық мәслихатының 03.11.2021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қала бюджетінің түсімдері мен шығындарының құрамында облыстық бюджеттен нысаналы трансферттер мен бюджеттік кредиттер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5-ші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Қазыбек би атындағы ауданының және Октябрь ауданының 2021 жылға арналған бюджеттік бағдарламалары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2021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-6 245 892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2021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 күзету функцияларын бәсекелес ортаға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2021 жылға арналған бюджеттік бағдарламалары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қалалық мәслихатының 03.11.2021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