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142b" w14:textId="dc61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2019 жылғы 25 сәуірдегі № 387 "Барлық салықтөлеушілер үшін тіркелген салықтың мөлшерлемерін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2020 жылғы 15 маусымдағы № 517 шешімі. Қарағанды облысының Әділет департаментінде 2020 жылғы 19 маусымда № 5888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ХXXVII сессиясының 2019 жылғы 25 сәуірдегі № 387 "Барлық салықтөлеушілер үшін тіркелген салықтың мөлшерлемерін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5308 болып тіркелген, 2019 жылдың 6 мамырында Қазақстан Республикасы нормативтік актілерінің эталондық бақылау банкінде электрондық түрде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қолданысқа енгізіледі және 2020 жылдың 1 қаңтарынан бастап туындаған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Нурказов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