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706d" w14:textId="af77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Ақтөбе, Алға, Жаңажол, Ескі-Шу, Көкқайнар, Ақсу, Бірлікүстем, Жаңақоғам, Далақайнар, Дулат ауылдық округтары бойынша 2020-2021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Шу аудандық мәслихатының 2020 жылғы 22 желтоқсандағы № 77-6 шешімі. Жамбыл облысының Әділет департаментінде 2020 жылғы 25 желтоқсанда № 4853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Шу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Шу ауданы Ақтөбе, Алға, Жаңажол, Ескі-Шу, Көкқайнар, Ақсу, Бірлікүстем, Жаңақоғам, Далақайнар, Дулат ауылдық округтары бойынша 2020-2021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Шу аудандық мәслихаттың экономика, қаржы, бюджет, салық, жергілікті өзін-өзі басқаруды дамыту, қоғамдық тәртіпті сақтау, табиғатты пайдалану, өнеркәсіп салаларын, құрылысты, көлікті, байланысты, энергетиканы жетілдіру, ауыл шаруашылығы мен кәсіпкерлікті, жер учаскесін немесе өзге де жылжымайтын мүлікті сатып алу туралы шарттар жобаларын қарау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Шу ауданының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77-6</w:t>
            </w:r>
            <w:r>
              <w:rPr>
                <w:rFonts w:ascii="Times New Roman"/>
                <w:b w:val="false"/>
                <w:i w:val="false"/>
                <w:color w:val="000000"/>
                <w:sz w:val="20"/>
              </w:rPr>
              <w:t xml:space="preserve"> шешіміне қосымша</w:t>
            </w:r>
          </w:p>
        </w:tc>
      </w:tr>
    </w:tbl>
    <w:bookmarkStart w:name="z16" w:id="4"/>
    <w:p>
      <w:pPr>
        <w:spacing w:after="0"/>
        <w:ind w:left="0"/>
        <w:jc w:val="left"/>
      </w:pPr>
      <w:r>
        <w:rPr>
          <w:rFonts w:ascii="Times New Roman"/>
          <w:b/>
          <w:i w:val="false"/>
          <w:color w:val="000000"/>
        </w:rPr>
        <w:t xml:space="preserve"> Шу ауданы бойынша 2020 - 2021 жылдарға арналған жайылымдарды басқару және оларды пайдалану жөніндегі жоспар</w:t>
      </w:r>
    </w:p>
    <w:bookmarkEnd w:id="4"/>
    <w:bookmarkStart w:name="z17" w:id="5"/>
    <w:p>
      <w:pPr>
        <w:spacing w:after="0"/>
        <w:ind w:left="0"/>
        <w:jc w:val="both"/>
      </w:pPr>
      <w:r>
        <w:rPr>
          <w:rFonts w:ascii="Times New Roman"/>
          <w:b w:val="false"/>
          <w:i w:val="false"/>
          <w:color w:val="000000"/>
          <w:sz w:val="28"/>
        </w:rPr>
        <w:t>
      1. Шу ауданы бойынша 2020 - 2021 жылдарға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2017 жылғы 20 ақпандағы заңдарына,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бұйрығына,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бұйрығына сәйкес әзірленді.</w:t>
      </w:r>
    </w:p>
    <w:bookmarkEnd w:id="5"/>
    <w:bookmarkStart w:name="z1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19" w:id="7"/>
    <w:p>
      <w:pPr>
        <w:spacing w:after="0"/>
        <w:ind w:left="0"/>
        <w:jc w:val="both"/>
      </w:pPr>
      <w:r>
        <w:rPr>
          <w:rFonts w:ascii="Times New Roman"/>
          <w:b w:val="false"/>
          <w:i w:val="false"/>
          <w:color w:val="000000"/>
          <w:sz w:val="28"/>
        </w:rPr>
        <w:t xml:space="preserve">
      3. Жайылымдарды басқару және оларды пайдалану жөніндегі жоспар жайылымдарды ұтымды пайдалану, жем және шөпке қажеттілікті тұрақты қамтамасыз ету және жайылымдардың жойылу процестерінің алдын алу мақсатында қабылданды. </w:t>
      </w:r>
    </w:p>
    <w:bookmarkEnd w:id="7"/>
    <w:bookmarkStart w:name="z20" w:id="8"/>
    <w:p>
      <w:pPr>
        <w:spacing w:after="0"/>
        <w:ind w:left="0"/>
        <w:jc w:val="both"/>
      </w:pPr>
      <w:r>
        <w:rPr>
          <w:rFonts w:ascii="Times New Roman"/>
          <w:b w:val="false"/>
          <w:i w:val="false"/>
          <w:color w:val="000000"/>
          <w:sz w:val="28"/>
        </w:rPr>
        <w:t>
      4. Жоспардың мазмұны:</w:t>
      </w:r>
    </w:p>
    <w:bookmarkEnd w:id="8"/>
    <w:bookmarkStart w:name="z21" w:id="9"/>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Шу ауданы аумағында жайылымдардың орналасу схемасы (картасы);</w:t>
      </w:r>
    </w:p>
    <w:bookmarkEnd w:id="9"/>
    <w:bookmarkStart w:name="z22" w:id="10"/>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Шу ауданы аумағында жайылым айналымдарының қолайлы схемалары;</w:t>
      </w:r>
    </w:p>
    <w:bookmarkEnd w:id="10"/>
    <w:bookmarkStart w:name="z23" w:id="11"/>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Шу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
    <w:bookmarkStart w:name="z24" w:id="12"/>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Шу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
    <w:bookmarkStart w:name="z25" w:id="13"/>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Шу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
    <w:bookmarkStart w:name="z26" w:id="14"/>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Шу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
    <w:bookmarkStart w:name="z27" w:id="15"/>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5"/>
    <w:bookmarkStart w:name="z28" w:id="16"/>
    <w:p>
      <w:pPr>
        <w:spacing w:after="0"/>
        <w:ind w:left="0"/>
        <w:jc w:val="both"/>
      </w:pPr>
      <w:r>
        <w:rPr>
          <w:rFonts w:ascii="Times New Roman"/>
          <w:b w:val="false"/>
          <w:i w:val="false"/>
          <w:color w:val="000000"/>
          <w:sz w:val="28"/>
        </w:rPr>
        <w:t>
      8) топырақтың жоғарғы қабатының қалыптасушы әртүрлі климаттық тереңдегі ызасулардың жатуы, жер бедеріне байланысты топырақтың түрлері себеп болады.</w:t>
      </w:r>
    </w:p>
    <w:bookmarkEnd w:id="16"/>
    <w:bookmarkStart w:name="z29" w:id="17"/>
    <w:p>
      <w:pPr>
        <w:spacing w:after="0"/>
        <w:ind w:left="0"/>
        <w:jc w:val="both"/>
      </w:pPr>
      <w:r>
        <w:rPr>
          <w:rFonts w:ascii="Times New Roman"/>
          <w:b w:val="false"/>
          <w:i w:val="false"/>
          <w:color w:val="000000"/>
          <w:sz w:val="28"/>
        </w:rPr>
        <w:t>
      9) аудан территориясының беті біркелкі тегіс, жеңіл толқынды, тұндырмай пайдаланатын, көптеген ойылымдары бар көлдерге толы, Шығыс-Сібір ойпатына жатады. Жер бедерінің ерекшелігі бау-бақшаға қолайлы, жиі тал бұталардың айналасында, қаратал мен теректі ағаштармен немесе шалғындармен және батпақтармен таратылған дала табақшалар болып саналады. Шу ауданының табиғи шарты, соның ішінде климат, топырақ және жер бедері дәнді және жем шөп дақылдармен айналасуға өте қолайлы. Табиғи құнарлы жер телімдерді, жайылым азықтар мен пішендерді алу үшін қолдануға болады.</w:t>
      </w:r>
    </w:p>
    <w:bookmarkEnd w:id="17"/>
    <w:bookmarkStart w:name="z30" w:id="18"/>
    <w:p>
      <w:pPr>
        <w:spacing w:after="0"/>
        <w:ind w:left="0"/>
        <w:jc w:val="both"/>
      </w:pPr>
      <w:r>
        <w:rPr>
          <w:rFonts w:ascii="Times New Roman"/>
          <w:b w:val="false"/>
          <w:i w:val="false"/>
          <w:color w:val="000000"/>
          <w:sz w:val="28"/>
        </w:rPr>
        <w:t>
      5. Ауданның жер бедері ауыл шаруашылық дақылдарды егу және жинау, топырақты өңдеу жұмыстарына заманауи техникаларды қолдануға ыңғайлы және мал бағуға өте қолайлы, яғни жер бедері, топырақты механикалық өңдеуге және ауыл шаруашылық дақылдарды өсіруге кедергі жасамайды.</w:t>
      </w:r>
    </w:p>
    <w:bookmarkEnd w:id="18"/>
    <w:bookmarkStart w:name="z31" w:id="19"/>
    <w:p>
      <w:pPr>
        <w:spacing w:after="0"/>
        <w:ind w:left="0"/>
        <w:jc w:val="both"/>
      </w:pPr>
      <w:r>
        <w:rPr>
          <w:rFonts w:ascii="Times New Roman"/>
          <w:b w:val="false"/>
          <w:i w:val="false"/>
          <w:color w:val="000000"/>
          <w:sz w:val="28"/>
        </w:rPr>
        <w:t>
      1) аудан гидрографиясы Шу өзені және де ағыссыз жатқан таяз ойыстардағы топталған көлдерімен негізделеді. Бұл ойыстарда ірі көлдер орналасқан: Алтай, Қорағаты, Тасөткел, Байқұты, Үңгірлі, Буланбай, Көкөзек, Теректі, Шатырқұл көлі, Қаракөл және басқа да көлдер. Көлдердің көбінің айна ауданы шағын, сондықтан тереңдігі де аз. Су көлемі, айна ауданы және көл тереңдігі түскен жауын-шашынның санына байланысты өзгеріп отырады. Табиғи су көздерінен басқа Шу ауданы территориясында 29 көл, мал суаруға қолданылатын қазылған апандар бар. Қорытындылай келе, суландыру көздері ауданда ауыл шаруашылық малдарының қажеттілігін толығымен қанағаттандырып отыр.</w:t>
      </w:r>
    </w:p>
    <w:bookmarkEnd w:id="19"/>
    <w:bookmarkStart w:name="z32" w:id="20"/>
    <w:p>
      <w:pPr>
        <w:spacing w:after="0"/>
        <w:ind w:left="0"/>
        <w:jc w:val="both"/>
      </w:pPr>
      <w:r>
        <w:rPr>
          <w:rFonts w:ascii="Times New Roman"/>
          <w:b w:val="false"/>
          <w:i w:val="false"/>
          <w:color w:val="000000"/>
          <w:sz w:val="28"/>
        </w:rPr>
        <w:t>
      2) ауданның жерді қолдану көлемі құрғақ жерлер аймақшасында орналасқан. Негізінде, жусан, жантақ, сораң шөп, қамыс, құрақ, бұталы өсімдіктер яғни әр-түрлі шөпті дала көп тараған және тағыда басқа. Пішен жайылымдарда орташа жағдайда болып табылады. Мал жаюға қаралған табиғи өсімдіктер аумағы ауданның барлық шекарасында таралған.</w:t>
      </w:r>
    </w:p>
    <w:bookmarkEnd w:id="20"/>
    <w:bookmarkStart w:name="z33" w:id="21"/>
    <w:p>
      <w:pPr>
        <w:spacing w:after="0"/>
        <w:ind w:left="0"/>
        <w:jc w:val="both"/>
      </w:pPr>
      <w:r>
        <w:rPr>
          <w:rFonts w:ascii="Times New Roman"/>
          <w:b w:val="false"/>
          <w:i w:val="false"/>
          <w:color w:val="000000"/>
          <w:sz w:val="28"/>
        </w:rPr>
        <w:t>
      3) жайылым жерлер көбінесе селеулі-бетегелі-жусанды, бетегелі-жусанды, дәнді-жусанды-бозды-бетегелі, бидайықты- айрауықты-дәнді, қияқ-дәнді және қияқ-дәнді-құрақты күрделі байланыстырылған қоғамдастықтарымен ұсынылған.</w:t>
      </w:r>
    </w:p>
    <w:bookmarkEnd w:id="21"/>
    <w:bookmarkStart w:name="z34" w:id="22"/>
    <w:p>
      <w:pPr>
        <w:spacing w:after="0"/>
        <w:ind w:left="0"/>
        <w:jc w:val="both"/>
      </w:pPr>
      <w:r>
        <w:rPr>
          <w:rFonts w:ascii="Times New Roman"/>
          <w:b w:val="false"/>
          <w:i w:val="false"/>
          <w:color w:val="000000"/>
          <w:sz w:val="28"/>
        </w:rPr>
        <w:t>
      4) жайылым толықтай ауыл шаруашылығы малдарының жайылуына негізделген, жайылымдарды бірқалыпты қолданбаудың салдарынан, нәтижесінде өсімдік қабатында әр түрлі желінбейтін шөптер кездеседі. Бұл табиғи шөптердің азаюына, жайылым құнарлығының төмендеуіне әкеліп соғады. Олардың қолдану мерзімі азаяды. Осыған орай, мерзімдік жайылым тәртібін дұрыстау, малдың жайылым алаңын бір бірлікке азайту керек, ал кей жерлерде көпжылдық шөптер егу қажет. Төменде табиғи жайылымдарда алты өрістік жайылым айналымының сызбасы көрсетілген.</w:t>
      </w:r>
    </w:p>
    <w:bookmarkEnd w:id="22"/>
    <w:bookmarkStart w:name="z35" w:id="23"/>
    <w:p>
      <w:pPr>
        <w:spacing w:after="0"/>
        <w:ind w:left="0"/>
        <w:jc w:val="both"/>
      </w:pPr>
      <w:r>
        <w:rPr>
          <w:rFonts w:ascii="Times New Roman"/>
          <w:b w:val="false"/>
          <w:i w:val="false"/>
          <w:color w:val="000000"/>
          <w:sz w:val="28"/>
        </w:rPr>
        <w:t>
      5) жайылым өнімділігін анықтау үшін Республикалық мемлекеттік "Мемжер ҒӨО" кәсіпорыны мамандарының 1980-2012 жылдарда өткен геоботаникалық зерттеулерінің деректері қолданылды. Жайылым жерлердің құрғақ массасының орташа өнімділігі 3,3 центнер гектар, азық өлшеміне қайта есептегенде -1,5 центнер/гектар. Осыны қорытындылай келе, аудан жеріндегі азық бірлігіндегі қосалқы азық салмағын есептеп шығаруға болады:1,5*224 956 гектар=337434 центнер азық бірлігі.</w:t>
      </w:r>
    </w:p>
    <w:bookmarkEnd w:id="23"/>
    <w:bookmarkStart w:name="z36" w:id="24"/>
    <w:p>
      <w:pPr>
        <w:spacing w:after="0"/>
        <w:ind w:left="0"/>
        <w:jc w:val="both"/>
      </w:pPr>
      <w:r>
        <w:rPr>
          <w:rFonts w:ascii="Times New Roman"/>
          <w:b w:val="false"/>
          <w:i w:val="false"/>
          <w:color w:val="000000"/>
          <w:sz w:val="28"/>
        </w:rPr>
        <w:t>
      6) жайылымдағы қосалқы азық 180-200 күнге жалғасатын жайылым кезеңінде қолданылады. Шабылған шөп пен жасанды шабылған шөптің қосалқы азығы қыстау кезеңінде қолданылады.</w:t>
      </w:r>
    </w:p>
    <w:bookmarkEnd w:id="24"/>
    <w:bookmarkStart w:name="z37" w:id="25"/>
    <w:p>
      <w:pPr>
        <w:spacing w:after="0"/>
        <w:ind w:left="0"/>
        <w:jc w:val="both"/>
      </w:pPr>
      <w:r>
        <w:rPr>
          <w:rFonts w:ascii="Times New Roman"/>
          <w:b w:val="false"/>
          <w:i w:val="false"/>
          <w:color w:val="000000"/>
          <w:sz w:val="28"/>
        </w:rPr>
        <w:t>
      7) жайылым сыйымдылығын анықтау, жайылым кезеңінде оның өнімділігі туралы деректер негізінде жүргізілді. Шамамен алғанда, жасыл азықтың келесі нормалары алынды (орта есеппен бір басқа): ірі қара мал - 4 килограмм, ұсақ қара мал - 2 килограмм, жылқылар - 6 килограмм. Жайылым кезеңінің ұзақтылығы 180-200 күн. Осылайша, жайылым өнімін, малдың жасыл азықты бір күндегі қажет ету көлемін, жайылым кезеңінің ұзақтылығын біле отырып, жайылымның сыйымдылығын анықтауға болады. Жайылымның орташа өнімділігі, яғни бір гектардан құрғақ масса 3,3 центнер, жайылым ұзақтығы 180 күн, ірі қара малдың бір басына күніне 4 килограмм жасыл азық қажет, демек жайылымның барлық кезеңінде 4*180=720 килограмм немесе 7,2 центнер қажет.</w:t>
      </w:r>
    </w:p>
    <w:bookmarkEnd w:id="25"/>
    <w:bookmarkStart w:name="z38" w:id="26"/>
    <w:p>
      <w:pPr>
        <w:spacing w:after="0"/>
        <w:ind w:left="0"/>
        <w:jc w:val="both"/>
      </w:pPr>
      <w:r>
        <w:rPr>
          <w:rFonts w:ascii="Times New Roman"/>
          <w:b w:val="false"/>
          <w:i w:val="false"/>
          <w:color w:val="000000"/>
          <w:sz w:val="28"/>
        </w:rPr>
        <w:t>
      6. Шу ауданы – Жамбыл облысының оңтүстік-шығысындағы әкімшілік бөлініс. 1939 жылы құрылған. Ауданның жалпы көлемі 1203030 гектарды құрайды. Тұрғын саны 98000 адам. Аудан аумағындағы 36 елді мекен 18 ауылдық округке біріктірілген және Шу қаласы. Аудан орталығы Төле би ауылы, облыс орталығынан ара қашықтығы 270 шақырым.</w:t>
      </w:r>
    </w:p>
    <w:bookmarkEnd w:id="26"/>
    <w:bookmarkStart w:name="z39" w:id="27"/>
    <w:p>
      <w:pPr>
        <w:spacing w:after="0"/>
        <w:ind w:left="0"/>
        <w:jc w:val="both"/>
      </w:pPr>
      <w:r>
        <w:rPr>
          <w:rFonts w:ascii="Times New Roman"/>
          <w:b w:val="false"/>
          <w:i w:val="false"/>
          <w:color w:val="000000"/>
          <w:sz w:val="28"/>
        </w:rPr>
        <w:t>
      1) Шу ауданының аумағы төрт агроклиматтық аймақта орналасқан, ауданның солтүстік бөлігі өте құрғақ әрі ыстық шөл аймағында (Мойынқұм құмы), орталық бөлігі құрғақ әрі ыстық, оңтүстік бөлігі өте құрғақ тау бөктері аймағында.</w:t>
      </w:r>
    </w:p>
    <w:bookmarkEnd w:id="27"/>
    <w:bookmarkStart w:name="z40" w:id="28"/>
    <w:p>
      <w:pPr>
        <w:spacing w:after="0"/>
        <w:ind w:left="0"/>
        <w:jc w:val="both"/>
      </w:pPr>
      <w:r>
        <w:rPr>
          <w:rFonts w:ascii="Times New Roman"/>
          <w:b w:val="false"/>
          <w:i w:val="false"/>
          <w:color w:val="000000"/>
          <w:sz w:val="28"/>
        </w:rPr>
        <w:t>
      2) аудан аймағының климаты тым континенттік, ауа құрғақ, ауа ылғалдығы аз мөлшерде болады, қысы біршама суық және қысқа, жазы ыстық әрі қуаң келеді.</w:t>
      </w:r>
    </w:p>
    <w:bookmarkEnd w:id="28"/>
    <w:bookmarkStart w:name="z41" w:id="29"/>
    <w:p>
      <w:pPr>
        <w:spacing w:after="0"/>
        <w:ind w:left="0"/>
        <w:jc w:val="both"/>
      </w:pPr>
      <w:r>
        <w:rPr>
          <w:rFonts w:ascii="Times New Roman"/>
          <w:b w:val="false"/>
          <w:i w:val="false"/>
          <w:color w:val="000000"/>
          <w:sz w:val="28"/>
        </w:rPr>
        <w:t>
      7. Аудан жерлерінің жалпы жер көлемі 1203030,0 гектар, соның ішінде жайылымдар – 923519,0 гектар.</w:t>
      </w:r>
    </w:p>
    <w:bookmarkEnd w:id="29"/>
    <w:bookmarkStart w:name="z42" w:id="30"/>
    <w:p>
      <w:pPr>
        <w:spacing w:after="0"/>
        <w:ind w:left="0"/>
        <w:jc w:val="both"/>
      </w:pPr>
      <w:r>
        <w:rPr>
          <w:rFonts w:ascii="Times New Roman"/>
          <w:b w:val="false"/>
          <w:i w:val="false"/>
          <w:color w:val="000000"/>
          <w:sz w:val="28"/>
        </w:rPr>
        <w:t>
      Санаттары бойынша жерлер келісідей бөлінеді:</w:t>
      </w:r>
    </w:p>
    <w:bookmarkEnd w:id="30"/>
    <w:bookmarkStart w:name="z43" w:id="31"/>
    <w:p>
      <w:pPr>
        <w:spacing w:after="0"/>
        <w:ind w:left="0"/>
        <w:jc w:val="both"/>
      </w:pPr>
      <w:r>
        <w:rPr>
          <w:rFonts w:ascii="Times New Roman"/>
          <w:b w:val="false"/>
          <w:i w:val="false"/>
          <w:color w:val="000000"/>
          <w:sz w:val="28"/>
        </w:rPr>
        <w:t>
      ауыл шаруашылығы мақсатындағы жерлер – 441298,7 гектар;</w:t>
      </w:r>
    </w:p>
    <w:bookmarkEnd w:id="31"/>
    <w:bookmarkStart w:name="z44" w:id="32"/>
    <w:p>
      <w:pPr>
        <w:spacing w:after="0"/>
        <w:ind w:left="0"/>
        <w:jc w:val="both"/>
      </w:pPr>
      <w:r>
        <w:rPr>
          <w:rFonts w:ascii="Times New Roman"/>
          <w:b w:val="false"/>
          <w:i w:val="false"/>
          <w:color w:val="000000"/>
          <w:sz w:val="28"/>
        </w:rPr>
        <w:t>
      елді мекендердің жерлері – 50502,0 гектар;</w:t>
      </w:r>
    </w:p>
    <w:bookmarkEnd w:id="32"/>
    <w:bookmarkStart w:name="z45" w:id="3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12733,0 гектар;</w:t>
      </w:r>
    </w:p>
    <w:bookmarkEnd w:id="33"/>
    <w:bookmarkStart w:name="z46" w:id="34"/>
    <w:p>
      <w:pPr>
        <w:spacing w:after="0"/>
        <w:ind w:left="0"/>
        <w:jc w:val="both"/>
      </w:pPr>
      <w:r>
        <w:rPr>
          <w:rFonts w:ascii="Times New Roman"/>
          <w:b w:val="false"/>
          <w:i w:val="false"/>
          <w:color w:val="000000"/>
          <w:sz w:val="28"/>
        </w:rPr>
        <w:t>
      орман қорының жерлері – 294914,0 гектар;</w:t>
      </w:r>
    </w:p>
    <w:bookmarkEnd w:id="34"/>
    <w:bookmarkStart w:name="z47" w:id="35"/>
    <w:p>
      <w:pPr>
        <w:spacing w:after="0"/>
        <w:ind w:left="0"/>
        <w:jc w:val="both"/>
      </w:pPr>
      <w:r>
        <w:rPr>
          <w:rFonts w:ascii="Times New Roman"/>
          <w:b w:val="false"/>
          <w:i w:val="false"/>
          <w:color w:val="000000"/>
          <w:sz w:val="28"/>
        </w:rPr>
        <w:t>
      су қорының жерлері – 11768,09 гектар;</w:t>
      </w:r>
    </w:p>
    <w:bookmarkEnd w:id="35"/>
    <w:bookmarkStart w:name="z48" w:id="36"/>
    <w:p>
      <w:pPr>
        <w:spacing w:after="0"/>
        <w:ind w:left="0"/>
        <w:jc w:val="both"/>
      </w:pPr>
      <w:r>
        <w:rPr>
          <w:rFonts w:ascii="Times New Roman"/>
          <w:b w:val="false"/>
          <w:i w:val="false"/>
          <w:color w:val="000000"/>
          <w:sz w:val="28"/>
        </w:rPr>
        <w:t>
      қордағы жерлері – 144955,18 гектар.</w:t>
      </w:r>
    </w:p>
    <w:bookmarkEnd w:id="36"/>
    <w:bookmarkStart w:name="z49" w:id="37"/>
    <w:p>
      <w:pPr>
        <w:spacing w:after="0"/>
        <w:ind w:left="0"/>
        <w:jc w:val="both"/>
      </w:pPr>
      <w:r>
        <w:rPr>
          <w:rFonts w:ascii="Times New Roman"/>
          <w:b w:val="false"/>
          <w:i w:val="false"/>
          <w:color w:val="000000"/>
          <w:sz w:val="28"/>
        </w:rPr>
        <w:t>
      8. Аудан аумағындағы жайылымдардың негізгі пайдаланушылары ауыл шаруашылығы құрылымдары болып табылады. Елді мекендердегі тұрғындардың малдары тағайындалған жерлерде бағылады.</w:t>
      </w:r>
    </w:p>
    <w:bookmarkEnd w:id="37"/>
    <w:bookmarkStart w:name="z50" w:id="38"/>
    <w:p>
      <w:pPr>
        <w:spacing w:after="0"/>
        <w:ind w:left="0"/>
        <w:jc w:val="both"/>
      </w:pPr>
      <w:r>
        <w:rPr>
          <w:rFonts w:ascii="Times New Roman"/>
          <w:b w:val="false"/>
          <w:i w:val="false"/>
          <w:color w:val="000000"/>
          <w:sz w:val="28"/>
        </w:rPr>
        <w:t>
      9. Аудан аумағындағы ауыл шаруашылығы жануарлары мал басының саны: 22720 бас ірі қара мал, 222983 бас қой және ешкі, 9778 жылқы, 68 түйе құрайды.</w:t>
      </w:r>
    </w:p>
    <w:bookmarkEnd w:id="38"/>
    <w:bookmarkStart w:name="z51" w:id="39"/>
    <w:p>
      <w:pPr>
        <w:spacing w:after="0"/>
        <w:ind w:left="0"/>
        <w:jc w:val="both"/>
      </w:pPr>
      <w:r>
        <w:rPr>
          <w:rFonts w:ascii="Times New Roman"/>
          <w:b w:val="false"/>
          <w:i w:val="false"/>
          <w:color w:val="000000"/>
          <w:sz w:val="28"/>
        </w:rPr>
        <w:t xml:space="preserve">
      10. Аудан аумағында ветеринариялық-санитарлық 64 объектілері қызмет істейді, соның ішінде 14 мал көмінділері, мал дәрігерлік пункттер 19, мал сою алаңы 8, тұрақты инсинераторлар 2, "Беккари" шұңқырларымен мал өлекселерін тастайтын қорымдар 21, </w:t>
      </w:r>
    </w:p>
    <w:bookmarkEnd w:id="39"/>
    <w:bookmarkStart w:name="z52" w:id="40"/>
    <w:p>
      <w:pPr>
        <w:spacing w:after="0"/>
        <w:ind w:left="0"/>
        <w:jc w:val="both"/>
      </w:pPr>
      <w:r>
        <w:rPr>
          <w:rFonts w:ascii="Times New Roman"/>
          <w:b w:val="false"/>
          <w:i w:val="false"/>
          <w:color w:val="000000"/>
          <w:sz w:val="28"/>
        </w:rPr>
        <w:t>
      11. Шу ауданы бойынша малды айдап өтуге арналған сервитуттар бар, малды айдап өтуге арналған сервитуттар барлығы 13362 гектар, оның ішінде:</w:t>
      </w:r>
    </w:p>
    <w:bookmarkEnd w:id="40"/>
    <w:bookmarkStart w:name="z53" w:id="41"/>
    <w:p>
      <w:pPr>
        <w:spacing w:after="0"/>
        <w:ind w:left="0"/>
        <w:jc w:val="both"/>
      </w:pPr>
      <w:r>
        <w:rPr>
          <w:rFonts w:ascii="Times New Roman"/>
          <w:b w:val="false"/>
          <w:i w:val="false"/>
          <w:color w:val="000000"/>
          <w:sz w:val="28"/>
        </w:rPr>
        <w:t xml:space="preserve">
      Қонаев ауылдық округі 3252 гектар, Бірлік ауылдық округі 930 гектар, Жаңақоғам ауылдық округі 1343 гектар, Төле би ауылдық округі 6973 гектар, Алға ауылдық округі 864 гектар.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бойынша 2020 – 2021</w:t>
            </w:r>
            <w:r>
              <w:br/>
            </w:r>
            <w:r>
              <w:rPr>
                <w:rFonts w:ascii="Times New Roman"/>
                <w:b w:val="false"/>
                <w:i w:val="false"/>
                <w:color w:val="000000"/>
                <w:sz w:val="20"/>
              </w:rPr>
              <w:t xml:space="preserve">жылдарға арналған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оларды пайдалану</w:t>
            </w:r>
            <w:r>
              <w:rPr>
                <w:rFonts w:ascii="Times New Roman"/>
                <w:b w:val="false"/>
                <w:i w:val="false"/>
                <w:color w:val="000000"/>
                <w:sz w:val="20"/>
              </w:rPr>
              <w:t xml:space="preserve"> жөніндегі </w:t>
            </w:r>
            <w:r>
              <w:br/>
            </w:r>
            <w:r>
              <w:rPr>
                <w:rFonts w:ascii="Times New Roman"/>
                <w:b w:val="false"/>
                <w:i w:val="false"/>
                <w:color w:val="000000"/>
                <w:sz w:val="20"/>
              </w:rPr>
              <w:t>жоспарға 1 қосымша</w:t>
            </w:r>
          </w:p>
        </w:tc>
      </w:tr>
    </w:tbl>
    <w:bookmarkStart w:name="z58" w:id="4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Шу ауданы аумағында жайылымдардың орналасу схемасы (картасы)</w:t>
      </w:r>
    </w:p>
    <w:bookmarkEnd w:id="42"/>
    <w:bookmarkStart w:name="z5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бойынша 2020 – 2021</w:t>
            </w:r>
            <w:r>
              <w:br/>
            </w:r>
            <w:r>
              <w:rPr>
                <w:rFonts w:ascii="Times New Roman"/>
                <w:b w:val="false"/>
                <w:i w:val="false"/>
                <w:color w:val="000000"/>
                <w:sz w:val="20"/>
              </w:rPr>
              <w:t xml:space="preserve">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қосымша</w:t>
            </w:r>
          </w:p>
        </w:tc>
      </w:tr>
    </w:tbl>
    <w:bookmarkStart w:name="z64" w:id="44"/>
    <w:p>
      <w:pPr>
        <w:spacing w:after="0"/>
        <w:ind w:left="0"/>
        <w:jc w:val="left"/>
      </w:pPr>
      <w:r>
        <w:rPr>
          <w:rFonts w:ascii="Times New Roman"/>
          <w:b/>
          <w:i w:val="false"/>
          <w:color w:val="000000"/>
        </w:rPr>
        <w:t xml:space="preserve"> Шу ауданы аумағында жайылым айналымдарының қолайлы схемалары</w:t>
      </w:r>
    </w:p>
    <w:bookmarkEnd w:id="44"/>
    <w:bookmarkStart w:name="z6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бойынша 2020 – 2021</w:t>
            </w:r>
            <w:r>
              <w:br/>
            </w:r>
            <w:r>
              <w:rPr>
                <w:rFonts w:ascii="Times New Roman"/>
                <w:b w:val="false"/>
                <w:i w:val="false"/>
                <w:color w:val="000000"/>
                <w:sz w:val="20"/>
              </w:rPr>
              <w:t xml:space="preserve">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қосымша</w:t>
            </w:r>
          </w:p>
        </w:tc>
      </w:tr>
    </w:tbl>
    <w:bookmarkStart w:name="z70" w:id="46"/>
    <w:p>
      <w:pPr>
        <w:spacing w:after="0"/>
        <w:ind w:left="0"/>
        <w:jc w:val="left"/>
      </w:pPr>
      <w:r>
        <w:rPr>
          <w:rFonts w:ascii="Times New Roman"/>
          <w:b/>
          <w:i w:val="false"/>
          <w:color w:val="000000"/>
        </w:rPr>
        <w:t xml:space="preserve"> Шу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6"/>
    <w:bookmarkStart w:name="z7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бойынша 2020 – 2021</w:t>
            </w:r>
            <w:r>
              <w:br/>
            </w:r>
            <w:r>
              <w:rPr>
                <w:rFonts w:ascii="Times New Roman"/>
                <w:b w:val="false"/>
                <w:i w:val="false"/>
                <w:color w:val="000000"/>
                <w:sz w:val="20"/>
              </w:rPr>
              <w:t xml:space="preserve">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bookmarkStart w:name="z76" w:id="48"/>
    <w:p>
      <w:pPr>
        <w:spacing w:after="0"/>
        <w:ind w:left="0"/>
        <w:jc w:val="left"/>
      </w:pPr>
      <w:r>
        <w:rPr>
          <w:rFonts w:ascii="Times New Roman"/>
          <w:b/>
          <w:i w:val="false"/>
          <w:color w:val="000000"/>
        </w:rPr>
        <w:t xml:space="preserve"> Шу ауданы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8"/>
    <w:bookmarkStart w:name="z7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бойынша 2020 – 2021</w:t>
            </w:r>
            <w:r>
              <w:br/>
            </w:r>
            <w:r>
              <w:rPr>
                <w:rFonts w:ascii="Times New Roman"/>
                <w:b w:val="false"/>
                <w:i w:val="false"/>
                <w:color w:val="000000"/>
                <w:sz w:val="20"/>
              </w:rPr>
              <w:t xml:space="preserve">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қосымша</w:t>
            </w:r>
          </w:p>
        </w:tc>
      </w:tr>
    </w:tbl>
    <w:bookmarkStart w:name="z82" w:id="50"/>
    <w:p>
      <w:pPr>
        <w:spacing w:after="0"/>
        <w:ind w:left="0"/>
        <w:jc w:val="left"/>
      </w:pPr>
      <w:r>
        <w:rPr>
          <w:rFonts w:ascii="Times New Roman"/>
          <w:b/>
          <w:i w:val="false"/>
          <w:color w:val="000000"/>
        </w:rPr>
        <w:t xml:space="preserve"> Шу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0"/>
    <w:bookmarkStart w:name="z8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бойынша 2020 – 2021</w:t>
            </w:r>
            <w:r>
              <w:br/>
            </w:r>
            <w:r>
              <w:rPr>
                <w:rFonts w:ascii="Times New Roman"/>
                <w:b w:val="false"/>
                <w:i w:val="false"/>
                <w:color w:val="000000"/>
                <w:sz w:val="20"/>
              </w:rPr>
              <w:t xml:space="preserve">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қосымша</w:t>
            </w:r>
          </w:p>
        </w:tc>
      </w:tr>
    </w:tbl>
    <w:bookmarkStart w:name="z88" w:id="52"/>
    <w:p>
      <w:pPr>
        <w:spacing w:after="0"/>
        <w:ind w:left="0"/>
        <w:jc w:val="left"/>
      </w:pPr>
      <w:r>
        <w:rPr>
          <w:rFonts w:ascii="Times New Roman"/>
          <w:b/>
          <w:i w:val="false"/>
          <w:color w:val="000000"/>
        </w:rPr>
        <w:t xml:space="preserve"> Шу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2"/>
    <w:bookmarkStart w:name="z8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бойынша 2020 – 2021</w:t>
            </w:r>
            <w:r>
              <w:br/>
            </w:r>
            <w:r>
              <w:rPr>
                <w:rFonts w:ascii="Times New Roman"/>
                <w:b w:val="false"/>
                <w:i w:val="false"/>
                <w:color w:val="000000"/>
                <w:sz w:val="20"/>
              </w:rPr>
              <w:t xml:space="preserve">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bookmarkStart w:name="z94" w:id="5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926"/>
        <w:gridCol w:w="3532"/>
        <w:gridCol w:w="2997"/>
        <w:gridCol w:w="856"/>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