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3e40" w14:textId="e2d3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w:t>
      </w:r>
    </w:p>
    <w:p>
      <w:pPr>
        <w:spacing w:after="0"/>
        <w:ind w:left="0"/>
        <w:jc w:val="both"/>
      </w:pPr>
      <w:r>
        <w:rPr>
          <w:rFonts w:ascii="Times New Roman"/>
          <w:b w:val="false"/>
          <w:i w:val="false"/>
          <w:color w:val="000000"/>
          <w:sz w:val="28"/>
        </w:rPr>
        <w:t>Жамбыл облысы Шу аудандық мәслихатының 2020 жылғы 20 сәуірдегі № 61-3 шешімі. Жамбыл облысының Әділет департаментінде 2020 жылғы 22 сәуірде № 4580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 мемлекеттік реттеу туралы" 2005 жылғы 8 шілдедегі Қазақстан Республикасы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Шу аудандық мәслихаты ШЕШІМ ҚАБЫЛДАДЫ:</w:t>
      </w:r>
    </w:p>
    <w:bookmarkEnd w:id="0"/>
    <w:bookmarkStart w:name="z8" w:id="1"/>
    <w:p>
      <w:pPr>
        <w:spacing w:after="0"/>
        <w:ind w:left="0"/>
        <w:jc w:val="both"/>
      </w:pPr>
      <w:r>
        <w:rPr>
          <w:rFonts w:ascii="Times New Roman"/>
          <w:b w:val="false"/>
          <w:i w:val="false"/>
          <w:color w:val="000000"/>
          <w:sz w:val="28"/>
        </w:rPr>
        <w:t>
      1. Аудан әкімімен мәлімдеген қажеттілікті ескере отырып, ауданның ауылдық елді мекендеріне 2020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 айқындалсын:</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болып айқындалсын.</w:t>
      </w:r>
    </w:p>
    <w:bookmarkEnd w:id="3"/>
    <w:bookmarkStart w:name="z11" w:id="4"/>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саланы, денсаулық сақтау, білім, қоғамдық және жастар ұйымдарымен байланысты дамыту, қоғамдық құқықтық тәртіпті сақтау, әкімшілік-аумақтық құрылымды жетілдіру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Шу ауданының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Кадырбеков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Шу ауданының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