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b5ac" w14:textId="a17b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аз қамтылған отбасыларына (азаматтарға) тұрғын ұй көмегін көрсету Қағидаларын бекіту туралы" Сарысу аудандық мәслихатының 2020 жылғы 15 маусымдағы № 75-2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2020 жылғы 29 желтоқсандағы № 88-4 шешімі. Жамбыл облысының Әділет департаментінде 2021 жылғы 11 қаңтарда № 4890 болып тіркелді. Күші жойылды - Жамбыл облысы Сарысу аудандық мәслихатының 2024 жылғы 19 наурыздағы № 19-4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19.03.2024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ШЕШIМ ҚАБЫЛДАДЫ:</w:t>
      </w:r>
    </w:p>
    <w:bookmarkEnd w:id="0"/>
    <w:bookmarkStart w:name="z8" w:id="1"/>
    <w:p>
      <w:pPr>
        <w:spacing w:after="0"/>
        <w:ind w:left="0"/>
        <w:jc w:val="both"/>
      </w:pPr>
      <w:r>
        <w:rPr>
          <w:rFonts w:ascii="Times New Roman"/>
          <w:b w:val="false"/>
          <w:i w:val="false"/>
          <w:color w:val="000000"/>
          <w:sz w:val="28"/>
        </w:rPr>
        <w:t xml:space="preserve">
      1. "Сарысу ауданы бойынша аз қамтылған отбасыларына (азаматтарға) тұрғын ұй көмегiн көрсету Қағидаларын бекiту туралы" Сарысу аудандық мәслихатының 2020 жылғы 15 маусымдағы </w:t>
      </w:r>
      <w:r>
        <w:rPr>
          <w:rFonts w:ascii="Times New Roman"/>
          <w:b w:val="false"/>
          <w:i w:val="false"/>
          <w:color w:val="000000"/>
          <w:sz w:val="28"/>
        </w:rPr>
        <w:t>№ 75-2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4634</w:t>
      </w:r>
      <w:r>
        <w:rPr>
          <w:rFonts w:ascii="Times New Roman"/>
          <w:b w:val="false"/>
          <w:i w:val="false"/>
          <w:color w:val="000000"/>
          <w:sz w:val="28"/>
        </w:rPr>
        <w:t xml:space="preserve"> болып тіркелген, 2020 жылғы 23 маусымда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қазақша мәтінінде атауы мынадай болып өзгертілсін: "Сарысу ауданы бойынша аз қамтылған отбасыларына (азаматтарға) тұрғын үй көмегiн көрсету Қағидаларын бекiту туралы";</w:t>
      </w:r>
    </w:p>
    <w:bookmarkEnd w:id="2"/>
    <w:bookmarkStart w:name="z10"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4"/>
    <w:bookmarkStart w:name="z12" w:id="5"/>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6"/>
    <w:bookmarkStart w:name="z14" w:id="7"/>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1"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4" w:id="15"/>
    <w:p>
      <w:pPr>
        <w:spacing w:after="0"/>
        <w:ind w:left="0"/>
        <w:jc w:val="both"/>
      </w:pPr>
      <w:r>
        <w:rPr>
          <w:rFonts w:ascii="Times New Roman"/>
          <w:b w:val="false"/>
          <w:i w:val="false"/>
          <w:color w:val="000000"/>
          <w:sz w:val="28"/>
        </w:rPr>
        <w:t>
      Отбасының шекті ұйғарынды шығындарының үлесі отбасының жиынтық табысының 3 процент мөлшерінде белгіленеді.</w:t>
      </w:r>
    </w:p>
    <w:bookmarkEnd w:id="15"/>
    <w:bookmarkStart w:name="z25" w:id="16"/>
    <w:p>
      <w:pPr>
        <w:spacing w:after="0"/>
        <w:ind w:left="0"/>
        <w:jc w:val="both"/>
      </w:pPr>
      <w:r>
        <w:rPr>
          <w:rFonts w:ascii="Times New Roman"/>
          <w:b w:val="false"/>
          <w:i w:val="false"/>
          <w:color w:val="000000"/>
          <w:sz w:val="28"/>
        </w:rPr>
        <w:t>
      Ресми расталмаған табыс жұмысқа жарамды отбасының (азаматтың) әрбір мүшесінің жеке өтінішіне сәйкес есепке алынады.";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"6.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"10.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9"/>
    <w:bookmarkStart w:name="z32" w:id="20"/>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33" w:id="21"/>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1"/>
    <w:bookmarkStart w:name="z34" w:id="22"/>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2"/>
    <w:bookmarkStart w:name="z35" w:id="23"/>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3"/>
    <w:bookmarkStart w:name="z36" w:id="24"/>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4"/>
    <w:bookmarkStart w:name="z37" w:id="25"/>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25"/>
    <w:bookmarkStart w:name="z38" w:id="26"/>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w:t>
      </w:r>
      <w:r>
        <w:rPr>
          <w:rFonts w:ascii="Times New Roman"/>
          <w:b w:val="false"/>
          <w:i w:val="false"/>
          <w:color w:val="000000"/>
          <w:sz w:val="28"/>
        </w:rPr>
        <w:t xml:space="preserve"> алып тасталсын.</w:t>
      </w:r>
    </w:p>
    <w:bookmarkStart w:name="z40" w:id="27"/>
    <w:p>
      <w:pPr>
        <w:spacing w:after="0"/>
        <w:ind w:left="0"/>
        <w:jc w:val="both"/>
      </w:pPr>
      <w:r>
        <w:rPr>
          <w:rFonts w:ascii="Times New Roman"/>
          <w:b w:val="false"/>
          <w:i w:val="false"/>
          <w:color w:val="000000"/>
          <w:sz w:val="28"/>
        </w:rPr>
        <w:t>
      3.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27"/>
    <w:bookmarkStart w:name="z41" w:id="2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