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5d2f" w14:textId="15e5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ауданында жеке оқыту жоспары бойынша мүгедектер қатарындағы кемтар балаларды үйде оқытуға жұмсалған шығындарды өтеу тәрітібі мен мөлшерін айқындау туралышығындарын өндіріп алу мөлшерін және тәртібін айқындау туралы</w:t>
      </w:r>
    </w:p>
    <w:p>
      <w:pPr>
        <w:spacing w:after="0"/>
        <w:ind w:left="0"/>
        <w:jc w:val="both"/>
      </w:pPr>
      <w:r>
        <w:rPr>
          <w:rFonts w:ascii="Times New Roman"/>
          <w:b w:val="false"/>
          <w:i w:val="false"/>
          <w:color w:val="000000"/>
          <w:sz w:val="28"/>
        </w:rPr>
        <w:t>Жамбыл облысы Қордай аудандық мәслихатының 2020 жылғы 10 қыркүйектегі № 73-4 шешімі. Жамбыл облысының Әділет департаментінде 2020 жылғы 30 қыркүйекте № 4751 болып тіркелді</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Тақырып жаңа редакцияда – Жамбыл облысы Қордай аудандық мәслихатының 29.12.2022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 бабына</w:t>
      </w:r>
      <w:r>
        <w:rPr>
          <w:rFonts w:ascii="Times New Roman"/>
          <w:b w:val="false"/>
          <w:i w:val="false"/>
          <w:color w:val="000000"/>
          <w:sz w:val="28"/>
        </w:rPr>
        <w:t xml:space="preserve"> сәйкес, Қордай аудандық мәслихаты ШЕШІМ ҚАБЫЛДАДЫ:</w:t>
      </w:r>
    </w:p>
    <w:bookmarkStart w:name="z8" w:id="1"/>
    <w:p>
      <w:pPr>
        <w:spacing w:after="0"/>
        <w:ind w:left="0"/>
        <w:jc w:val="both"/>
      </w:pPr>
      <w:r>
        <w:rPr>
          <w:rFonts w:ascii="Times New Roman"/>
          <w:b w:val="false"/>
          <w:i w:val="false"/>
          <w:color w:val="000000"/>
          <w:sz w:val="28"/>
        </w:rPr>
        <w:t>
      1.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Қордай аудандық мәслихатының 29.12.2022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"Қордай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Қордай аудандық мәслихатының 2016 жылғы 10 қазандағы </w:t>
      </w:r>
      <w:r>
        <w:rPr>
          <w:rFonts w:ascii="Times New Roman"/>
          <w:b w:val="false"/>
          <w:i w:val="false"/>
          <w:color w:val="000000"/>
          <w:sz w:val="28"/>
        </w:rPr>
        <w:t>№ 6-2</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3182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2016 жылы 1 қарашада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2020 жылғы 10 қыркүйектегі</w:t>
            </w:r>
            <w:r>
              <w:br/>
            </w:r>
            <w:r>
              <w:rPr>
                <w:rFonts w:ascii="Times New Roman"/>
                <w:b w:val="false"/>
                <w:i w:val="false"/>
                <w:color w:val="000000"/>
                <w:sz w:val="20"/>
              </w:rPr>
              <w:t>№ 73-3</w:t>
            </w:r>
            <w:r>
              <w:rPr>
                <w:rFonts w:ascii="Times New Roman"/>
                <w:b w:val="false"/>
                <w:i w:val="false"/>
                <w:color w:val="000000"/>
                <w:sz w:val="20"/>
              </w:rPr>
              <w:t xml:space="preserve"> шешімге қосымша</w:t>
            </w:r>
          </w:p>
        </w:tc>
      </w:tr>
    </w:tbl>
    <w:bookmarkStart w:name="z28" w:id="5"/>
    <w:p>
      <w:pPr>
        <w:spacing w:after="0"/>
        <w:ind w:left="0"/>
        <w:jc w:val="left"/>
      </w:pPr>
      <w:r>
        <w:rPr>
          <w:rFonts w:ascii="Times New Roman"/>
          <w:b/>
          <w:i w:val="false"/>
          <w:color w:val="000000"/>
        </w:rPr>
        <w:t xml:space="preserve">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20" w:id="6"/>
    <w:p>
      <w:pPr>
        <w:spacing w:after="0"/>
        <w:ind w:left="0"/>
        <w:jc w:val="both"/>
      </w:pPr>
      <w:r>
        <w:rPr>
          <w:rFonts w:ascii="Times New Roman"/>
          <w:b w:val="false"/>
          <w:i w:val="false"/>
          <w:color w:val="ff0000"/>
          <w:sz w:val="28"/>
        </w:rPr>
        <w:t xml:space="preserve">
      Ескерту. Қосымша жаңа редакцияда – Жамбыл облысы Қордай аудандық мәслихатының 29.12.2022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6"/>
    <w:p>
      <w:pPr>
        <w:spacing w:after="0"/>
        <w:ind w:left="0"/>
        <w:jc w:val="both"/>
      </w:pPr>
      <w:r>
        <w:rPr>
          <w:rFonts w:ascii="Times New Roman"/>
          <w:b w:val="false"/>
          <w:i w:val="false"/>
          <w:color w:val="000000"/>
          <w:sz w:val="28"/>
        </w:rPr>
        <w:t xml:space="preserve">
      1. Осы Қордай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"Жамбыл облысы Қордай ауданы әкімдігінің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30" w:id="7"/>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әрбір мүгедектігі бар балаға алты айлық есептік көрсеткішке тең.</w:t>
      </w:r>
    </w:p>
    <w:bookmarkEnd w:id="7"/>
    <w:bookmarkStart w:name="z31" w:id="8"/>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