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4fbb" w14:textId="1a44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талаптарды айқындау туралы</w:t>
      </w:r>
    </w:p>
    <w:p>
      <w:pPr>
        <w:spacing w:after="0"/>
        <w:ind w:left="0"/>
        <w:jc w:val="both"/>
      </w:pPr>
      <w:r>
        <w:rPr>
          <w:rFonts w:ascii="Times New Roman"/>
          <w:b w:val="false"/>
          <w:i w:val="false"/>
          <w:color w:val="000000"/>
          <w:sz w:val="28"/>
        </w:rPr>
        <w:t>Жамбыл облысы Қордай аудандық мәслихатының 2020 жылғы 25 маусымдағы № 68-2 шешімі. Жамбыл облысының Әділет департаментінде 2020 жылғы 3 шілдеде № 4669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шешімінің қосымшаларына сәйкес Қордай ауданында бейбіт жиналыстарды ұйымдастыру және өткізуге арналған арнайы орындар, арнайы орындарды пайдалану </w:t>
      </w:r>
      <w:r>
        <w:rPr>
          <w:rFonts w:ascii="Times New Roman"/>
          <w:b w:val="false"/>
          <w:i w:val="false"/>
          <w:color w:val="000000"/>
          <w:sz w:val="28"/>
        </w:rPr>
        <w:t>тәртібі</w:t>
      </w:r>
      <w:r>
        <w:rPr>
          <w:rFonts w:ascii="Times New Roman"/>
          <w:b w:val="false"/>
          <w:i w:val="false"/>
          <w:color w:val="000000"/>
          <w:sz w:val="28"/>
        </w:rPr>
        <w:t>, олардың шекті толу нормалары, сондай-ақ материалдық-техникалық және ұйымдастырушылық қамтамасыз етуге қойылатын талаптар айқындалсын.</w:t>
      </w:r>
    </w:p>
    <w:bookmarkEnd w:id="1"/>
    <w:bookmarkStart w:name="z9" w:id="2"/>
    <w:p>
      <w:pPr>
        <w:spacing w:after="0"/>
        <w:ind w:left="0"/>
        <w:jc w:val="both"/>
      </w:pPr>
      <w:r>
        <w:rPr>
          <w:rFonts w:ascii="Times New Roman"/>
          <w:b w:val="false"/>
          <w:i w:val="false"/>
          <w:color w:val="000000"/>
          <w:sz w:val="28"/>
        </w:rPr>
        <w:t xml:space="preserve">
      2. Қордай аудандық мәслихатының 2016 жылғы 17 ақпандағы </w:t>
      </w:r>
      <w:r>
        <w:rPr>
          <w:rFonts w:ascii="Times New Roman"/>
          <w:b w:val="false"/>
          <w:i w:val="false"/>
          <w:color w:val="000000"/>
          <w:sz w:val="28"/>
        </w:rPr>
        <w:t>№ 51-4</w:t>
      </w:r>
      <w:r>
        <w:rPr>
          <w:rFonts w:ascii="Times New Roman"/>
          <w:b w:val="false"/>
          <w:i w:val="false"/>
          <w:color w:val="000000"/>
          <w:sz w:val="28"/>
        </w:rPr>
        <w:t xml:space="preserve"> "Қордай ауданы бойынша жиналыстар, митингілер, шерулер, пикеттер мен демонстрациялар өткізу тәртібін қосымша реттеу туралы" (Нормативтік құқықтық актілерінің мемлекеттік тіркеу тізілімінде </w:t>
      </w:r>
      <w:r>
        <w:rPr>
          <w:rFonts w:ascii="Times New Roman"/>
          <w:b w:val="false"/>
          <w:i w:val="false"/>
          <w:color w:val="000000"/>
          <w:sz w:val="28"/>
        </w:rPr>
        <w:t>№2992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банкіде электрондық түрде 2016 жылы 06 сәуірінде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әлеуметтік-қоғамдық даму, үкіметтік емес ұйымдар мен қоғамдық бірлестіктер, қоғамдық құқықтық тәртіпті қамтамасыз ету, экология, табиғатты пайдалану және әкімшілік-аумақтық құрам мәселелері, жер учаскесін сатып алу туралы келісім-шарт жобаларын қарау, өнеркәсіп, энергетика, құрылыс, ауыл шаруашылығы салалары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5" w:id="5"/>
    <w:p>
      <w:pPr>
        <w:spacing w:after="0"/>
        <w:ind w:left="0"/>
        <w:jc w:val="left"/>
      </w:pPr>
      <w:r>
        <w:rPr>
          <w:rFonts w:ascii="Times New Roman"/>
          <w:b/>
          <w:i w:val="false"/>
          <w:color w:val="000000"/>
        </w:rPr>
        <w:t xml:space="preserve"> Қордай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5"/>
    <w:bookmarkStart w:name="z16" w:id="6"/>
    <w:p>
      <w:pPr>
        <w:spacing w:after="0"/>
        <w:ind w:left="0"/>
        <w:jc w:val="both"/>
      </w:pPr>
      <w:r>
        <w:rPr>
          <w:rFonts w:ascii="Times New Roman"/>
          <w:b w:val="false"/>
          <w:i w:val="false"/>
          <w:color w:val="000000"/>
          <w:sz w:val="28"/>
        </w:rPr>
        <w:t xml:space="preserve">
      1. Қордай ауданында бейбіт жиналыстарды ұйымдастыру және өткізуге арналған арнайы айқындалған орындар: </w:t>
      </w:r>
    </w:p>
    <w:bookmarkEnd w:id="6"/>
    <w:bookmarkStart w:name="z17" w:id="7"/>
    <w:p>
      <w:pPr>
        <w:spacing w:after="0"/>
        <w:ind w:left="0"/>
        <w:jc w:val="both"/>
      </w:pPr>
      <w:r>
        <w:rPr>
          <w:rFonts w:ascii="Times New Roman"/>
          <w:b w:val="false"/>
          <w:i w:val="false"/>
          <w:color w:val="000000"/>
          <w:sz w:val="28"/>
        </w:rPr>
        <w:t xml:space="preserve">
      1) Жиналыс пен митинг өткізу орыны: Қордай ауданы, Қордай ауылы, Центральная көшесі №19 "А" үйі мекен-жайы бойында орналасқан Мәдениет үйі алдындағы алаң. </w:t>
      </w:r>
    </w:p>
    <w:bookmarkEnd w:id="7"/>
    <w:bookmarkStart w:name="z18" w:id="8"/>
    <w:p>
      <w:pPr>
        <w:spacing w:after="0"/>
        <w:ind w:left="0"/>
        <w:jc w:val="both"/>
      </w:pPr>
      <w:r>
        <w:rPr>
          <w:rFonts w:ascii="Times New Roman"/>
          <w:b w:val="false"/>
          <w:i w:val="false"/>
          <w:color w:val="000000"/>
          <w:sz w:val="28"/>
        </w:rPr>
        <w:t xml:space="preserve">
      2) Қордай ауданында шерулер мен демонстрациялар өткізу маршруты болып: Қордай ауданы, Қордай ауылындағы Домалақ ана көшесінен бастап Бәйдібек көшесіне дейінгі Төле би көшесі белгіленсін. </w:t>
      </w:r>
    </w:p>
    <w:bookmarkEnd w:id="8"/>
    <w:bookmarkStart w:name="z19" w:id="9"/>
    <w:p>
      <w:pPr>
        <w:spacing w:after="0"/>
        <w:ind w:left="0"/>
        <w:jc w:val="both"/>
      </w:pPr>
      <w:r>
        <w:rPr>
          <w:rFonts w:ascii="Times New Roman"/>
          <w:b w:val="false"/>
          <w:i w:val="false"/>
          <w:color w:val="000000"/>
          <w:sz w:val="28"/>
        </w:rPr>
        <w:t xml:space="preserve">
      2. Қордай ауданында бейбіт жиналыстарды ұйымдастыру және өткізу үшін арнайы орындарды пайдалану тәртібі: </w:t>
      </w:r>
    </w:p>
    <w:bookmarkEnd w:id="9"/>
    <w:bookmarkStart w:name="z20" w:id="10"/>
    <w:p>
      <w:pPr>
        <w:spacing w:after="0"/>
        <w:ind w:left="0"/>
        <w:jc w:val="both"/>
      </w:pPr>
      <w:r>
        <w:rPr>
          <w:rFonts w:ascii="Times New Roman"/>
          <w:b w:val="false"/>
          <w:i w:val="false"/>
          <w:color w:val="000000"/>
          <w:sz w:val="28"/>
        </w:rPr>
        <w:t xml:space="preserve">
      1) аудан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w:t>
      </w:r>
    </w:p>
    <w:bookmarkEnd w:id="10"/>
    <w:bookmarkStart w:name="z21" w:id="11"/>
    <w:p>
      <w:pPr>
        <w:spacing w:after="0"/>
        <w:ind w:left="0"/>
        <w:jc w:val="both"/>
      </w:pPr>
      <w:r>
        <w:rPr>
          <w:rFonts w:ascii="Times New Roman"/>
          <w:b w:val="false"/>
          <w:i w:val="false"/>
          <w:color w:val="000000"/>
          <w:sz w:val="28"/>
        </w:rPr>
        <w:t xml:space="preserve">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11"/>
    <w:bookmarkStart w:name="z22" w:id="12"/>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2"/>
    <w:bookmarkStart w:name="z23" w:id="13"/>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3"/>
    <w:bookmarkStart w:name="z24" w:id="14"/>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14"/>
    <w:bookmarkStart w:name="z25" w:id="15"/>
    <w:p>
      <w:pPr>
        <w:spacing w:after="0"/>
        <w:ind w:left="0"/>
        <w:jc w:val="both"/>
      </w:pPr>
      <w:r>
        <w:rPr>
          <w:rFonts w:ascii="Times New Roman"/>
          <w:b w:val="false"/>
          <w:i w:val="false"/>
          <w:color w:val="000000"/>
          <w:sz w:val="28"/>
        </w:rPr>
        <w:t xml:space="preserve">
      5) Қордай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міндеттермен тыйымдарды қатаң сақтауға міндетті.</w:t>
      </w:r>
    </w:p>
    <w:bookmarkEnd w:id="15"/>
    <w:bookmarkStart w:name="z26" w:id="16"/>
    <w:p>
      <w:pPr>
        <w:spacing w:after="0"/>
        <w:ind w:left="0"/>
        <w:jc w:val="both"/>
      </w:pPr>
      <w:r>
        <w:rPr>
          <w:rFonts w:ascii="Times New Roman"/>
          <w:b w:val="false"/>
          <w:i w:val="false"/>
          <w:color w:val="000000"/>
          <w:sz w:val="28"/>
        </w:rPr>
        <w:t xml:space="preserve">
      3. Қордай ауданында бейбіт жиналыстарды ұйымдастыру және өткізу үшін арнайы орындардың шекті толу нормалары: </w:t>
      </w:r>
    </w:p>
    <w:bookmarkEnd w:id="16"/>
    <w:bookmarkStart w:name="z27" w:id="17"/>
    <w:p>
      <w:pPr>
        <w:spacing w:after="0"/>
        <w:ind w:left="0"/>
        <w:jc w:val="both"/>
      </w:pPr>
      <w:r>
        <w:rPr>
          <w:rFonts w:ascii="Times New Roman"/>
          <w:b w:val="false"/>
          <w:i w:val="false"/>
          <w:color w:val="000000"/>
          <w:sz w:val="28"/>
        </w:rPr>
        <w:t xml:space="preserve">
      а / в = с; </w:t>
      </w:r>
    </w:p>
    <w:bookmarkEnd w:id="17"/>
    <w:bookmarkStart w:name="z28" w:id="18"/>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18"/>
    <w:bookmarkStart w:name="z29" w:id="19"/>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19"/>
    <w:bookmarkStart w:name="z30" w:id="20"/>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20"/>
    <w:bookmarkStart w:name="z31" w:id="21"/>
    <w:p>
      <w:pPr>
        <w:spacing w:after="0"/>
        <w:ind w:left="0"/>
        <w:jc w:val="both"/>
      </w:pPr>
      <w:r>
        <w:rPr>
          <w:rFonts w:ascii="Times New Roman"/>
          <w:b w:val="false"/>
          <w:i w:val="false"/>
          <w:color w:val="000000"/>
          <w:sz w:val="28"/>
        </w:rPr>
        <w:t xml:space="preserve">
      4. Қордай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3" w:id="22"/>
    <w:p>
      <w:pPr>
        <w:spacing w:after="0"/>
        <w:ind w:left="0"/>
        <w:jc w:val="left"/>
      </w:pPr>
      <w:r>
        <w:rPr>
          <w:rFonts w:ascii="Times New Roman"/>
          <w:b/>
          <w:i w:val="false"/>
          <w:color w:val="000000"/>
        </w:rPr>
        <w:t xml:space="preserve"> Бейбіт жиналыстарды, шеррулерді және демонстрацияларды өткізу үшін арнайы орындарды материалдық-техникалық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Центральная көшесі №19 "А" үйі мекен-жайы бойында орналасқан Мәдениет үйі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Жер учаскесінің көлемі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2121,70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бағанда 4 жарықшамдар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 ғимараттың 1 қабатында 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 видеобақылау және бейнежазба камералары онатылған;</w:t>
            </w:r>
          </w:p>
          <w:p>
            <w:pPr>
              <w:spacing w:after="20"/>
              <w:ind w:left="20"/>
              <w:jc w:val="both"/>
            </w:pPr>
            <w:r>
              <w:rPr>
                <w:rFonts w:ascii="Times New Roman"/>
                <w:b w:val="false"/>
                <w:i w:val="false"/>
                <w:color w:val="000000"/>
                <w:sz w:val="20"/>
              </w:rPr>
              <w:t>
- 1 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200</w:t>
            </w:r>
          </w:p>
          <w:bookmarkEnd w:id="25"/>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ауылындағы Домалақ ана көшесінен бастап Бәйдібек көшесіне дейінгі Төле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Маршруттың ұзындығы 420 метр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- 3 бейнебақылау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200</w:t>
            </w:r>
          </w:p>
          <w:bookmarkEnd w:id="27"/>
          <w:p>
            <w:pPr>
              <w:spacing w:after="20"/>
              <w:ind w:left="20"/>
              <w:jc w:val="both"/>
            </w:pPr>
            <w:r>
              <w:rPr>
                <w:rFonts w:ascii="Times New Roman"/>
                <w:b w:val="false"/>
                <w:i w:val="false"/>
                <w:color w:val="000000"/>
                <w:sz w:val="20"/>
              </w:rPr>
              <w:t>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5" w:id="28"/>
    <w:p>
      <w:pPr>
        <w:spacing w:after="0"/>
        <w:ind w:left="0"/>
        <w:jc w:val="left"/>
      </w:pPr>
      <w:r>
        <w:rPr>
          <w:rFonts w:ascii="Times New Roman"/>
          <w:b/>
          <w:i w:val="false"/>
          <w:color w:val="000000"/>
        </w:rPr>
        <w:t xml:space="preserve"> Пикеттеуді өткізу тәртібі</w:t>
      </w:r>
    </w:p>
    <w:bookmarkEnd w:id="28"/>
    <w:p>
      <w:pPr>
        <w:spacing w:after="0"/>
        <w:ind w:left="0"/>
        <w:jc w:val="both"/>
      </w:pPr>
      <w:r>
        <w:rPr>
          <w:rFonts w:ascii="Times New Roman"/>
          <w:b w:val="false"/>
          <w:i w:val="false"/>
          <w:color w:val="ff0000"/>
          <w:sz w:val="28"/>
        </w:rPr>
        <w:t xml:space="preserve">
      Ескерту. 3-қосымшаға өзгерістер енгізілді - Жамбыл облысы Қордай аудандық мәслихатының 23.01.2024 </w:t>
      </w:r>
      <w:r>
        <w:rPr>
          <w:rFonts w:ascii="Times New Roman"/>
          <w:b w:val="false"/>
          <w:i w:val="false"/>
          <w:color w:val="ff0000"/>
          <w:sz w:val="28"/>
        </w:rPr>
        <w:t>№18-3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6" w:id="29"/>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9"/>
    <w:bookmarkStart w:name="z47" w:id="30"/>
    <w:p>
      <w:pPr>
        <w:spacing w:after="0"/>
        <w:ind w:left="0"/>
        <w:jc w:val="both"/>
      </w:pPr>
      <w:r>
        <w:rPr>
          <w:rFonts w:ascii="Times New Roman"/>
          <w:b w:val="false"/>
          <w:i w:val="false"/>
          <w:color w:val="000000"/>
          <w:sz w:val="28"/>
        </w:rPr>
        <w:t>
      Пикеттеуді:</w:t>
      </w:r>
    </w:p>
    <w:bookmarkEnd w:id="30"/>
    <w:bookmarkStart w:name="z48" w:id="31"/>
    <w:p>
      <w:pPr>
        <w:spacing w:after="0"/>
        <w:ind w:left="0"/>
        <w:jc w:val="both"/>
      </w:pPr>
      <w:r>
        <w:rPr>
          <w:rFonts w:ascii="Times New Roman"/>
          <w:b w:val="false"/>
          <w:i w:val="false"/>
          <w:color w:val="000000"/>
          <w:sz w:val="28"/>
        </w:rPr>
        <w:t>
      1) жаппай жерлеу орындарында;</w:t>
      </w:r>
    </w:p>
    <w:bookmarkEnd w:id="31"/>
    <w:bookmarkStart w:name="z49" w:id="32"/>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2"/>
    <w:bookmarkStart w:name="z50" w:id="3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3"/>
    <w:bookmarkStart w:name="z51" w:id="34"/>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4"/>
    <w:bookmarkStart w:name="z52" w:id="35"/>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5"/>
    <w:bookmarkStart w:name="z53" w:id="36"/>
    <w:p>
      <w:pPr>
        <w:spacing w:after="0"/>
        <w:ind w:left="0"/>
        <w:jc w:val="both"/>
      </w:pPr>
      <w:r>
        <w:rPr>
          <w:rFonts w:ascii="Times New Roman"/>
          <w:b w:val="false"/>
          <w:i w:val="false"/>
          <w:color w:val="000000"/>
          <w:sz w:val="28"/>
        </w:rPr>
        <w:t xml:space="preserve">
      Пикеттеу барысында: </w:t>
      </w:r>
    </w:p>
    <w:bookmarkEnd w:id="36"/>
    <w:bookmarkStart w:name="z54" w:id="37"/>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7"/>
    <w:bookmarkStart w:name="z55" w:id="38"/>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8"/>
    <w:bookmarkStart w:name="z56" w:id="39"/>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39"/>
    <w:bookmarkStart w:name="z57" w:id="40"/>
    <w:p>
      <w:pPr>
        <w:spacing w:after="0"/>
        <w:ind w:left="0"/>
        <w:jc w:val="both"/>
      </w:pPr>
      <w:r>
        <w:rPr>
          <w:rFonts w:ascii="Times New Roman"/>
          <w:b w:val="false"/>
          <w:i w:val="false"/>
          <w:color w:val="000000"/>
          <w:sz w:val="28"/>
        </w:rPr>
        <w:t>
      Пикеттеу барысында:</w:t>
      </w:r>
    </w:p>
    <w:bookmarkEnd w:id="40"/>
    <w:bookmarkStart w:name="z58" w:id="41"/>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1"/>
    <w:bookmarkStart w:name="z59" w:id="42"/>
    <w:p>
      <w:pPr>
        <w:spacing w:after="0"/>
        <w:ind w:left="0"/>
        <w:jc w:val="both"/>
      </w:pPr>
      <w:r>
        <w:rPr>
          <w:rFonts w:ascii="Times New Roman"/>
          <w:b w:val="false"/>
          <w:i w:val="false"/>
          <w:color w:val="000000"/>
          <w:sz w:val="28"/>
        </w:rPr>
        <w:t>
      2) дыбыс күшейткіш құралдарды пайдалануға;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