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cac3" w14:textId="be7c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Қордай аудандық мәслихатының 2019 жылғы 23 желтоқсандағы № 62-4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2020 жылғы 21 сәуірдегі № 66-2 шешімі. Жамбыл облысының Әділет департаментінде 2020 жылғы 22 сәуірде № 4573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16 сәуірдегі </w:t>
      </w:r>
      <w:r>
        <w:rPr>
          <w:rFonts w:ascii="Times New Roman"/>
          <w:b w:val="false"/>
          <w:i w:val="false"/>
          <w:color w:val="000000"/>
          <w:sz w:val="28"/>
        </w:rPr>
        <w:t>№ 46-2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4561</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Қордай аудандық мәслихатының 2019 жылғы 23 желтоқсандағы </w:t>
      </w:r>
      <w:r>
        <w:rPr>
          <w:rFonts w:ascii="Times New Roman"/>
          <w:b w:val="false"/>
          <w:i w:val="false"/>
          <w:color w:val="000000"/>
          <w:sz w:val="28"/>
        </w:rPr>
        <w:t>№ 62-4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4470</w:t>
      </w:r>
      <w:r>
        <w:rPr>
          <w:rFonts w:ascii="Times New Roman"/>
          <w:b w:val="false"/>
          <w:i w:val="false"/>
          <w:color w:val="000000"/>
          <w:sz w:val="28"/>
        </w:rPr>
        <w:t xml:space="preserve"> болып тіркелген, 2019 жылдың 31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оның ішінде 2020 жылға мынандай көлемде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w:t>
      </w:r>
      <w:r>
        <w:rPr>
          <w:rFonts w:ascii="Times New Roman"/>
          <w:b w:val="false"/>
          <w:i w:val="false"/>
          <w:color w:val="000000"/>
          <w:sz w:val="28"/>
        </w:rPr>
        <w:t xml:space="preserve"> – 28 106 178 мың теңге, оның ішінде:</w:t>
      </w:r>
    </w:p>
    <w:bookmarkStart w:name="z12" w:id="3"/>
    <w:p>
      <w:pPr>
        <w:spacing w:after="0"/>
        <w:ind w:left="0"/>
        <w:jc w:val="both"/>
      </w:pPr>
      <w:r>
        <w:rPr>
          <w:rFonts w:ascii="Times New Roman"/>
          <w:b w:val="false"/>
          <w:i w:val="false"/>
          <w:color w:val="000000"/>
          <w:sz w:val="28"/>
        </w:rPr>
        <w:t>
      салықтық түсімдер – 2 524 302 мың теңге;</w:t>
      </w:r>
    </w:p>
    <w:bookmarkEnd w:id="3"/>
    <w:bookmarkStart w:name="z13" w:id="4"/>
    <w:p>
      <w:pPr>
        <w:spacing w:after="0"/>
        <w:ind w:left="0"/>
        <w:jc w:val="both"/>
      </w:pPr>
      <w:r>
        <w:rPr>
          <w:rFonts w:ascii="Times New Roman"/>
          <w:b w:val="false"/>
          <w:i w:val="false"/>
          <w:color w:val="000000"/>
          <w:sz w:val="28"/>
        </w:rPr>
        <w:t>
      салықтық емес түсімдер – 16 688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51 500 мың теңге;</w:t>
      </w:r>
    </w:p>
    <w:bookmarkEnd w:id="5"/>
    <w:bookmarkStart w:name="z15" w:id="6"/>
    <w:p>
      <w:pPr>
        <w:spacing w:after="0"/>
        <w:ind w:left="0"/>
        <w:jc w:val="both"/>
      </w:pPr>
      <w:r>
        <w:rPr>
          <w:rFonts w:ascii="Times New Roman"/>
          <w:b w:val="false"/>
          <w:i w:val="false"/>
          <w:color w:val="000000"/>
          <w:sz w:val="28"/>
        </w:rPr>
        <w:t>
      трансферттер түсімі – 25 513 688 мың теңге;</w:t>
      </w:r>
    </w:p>
    <w:bookmarkEnd w:id="6"/>
    <w:bookmarkStart w:name="z16" w:id="7"/>
    <w:p>
      <w:pPr>
        <w:spacing w:after="0"/>
        <w:ind w:left="0"/>
        <w:jc w:val="both"/>
      </w:pPr>
      <w:r>
        <w:rPr>
          <w:rFonts w:ascii="Times New Roman"/>
          <w:b w:val="false"/>
          <w:i w:val="false"/>
          <w:color w:val="000000"/>
          <w:sz w:val="28"/>
        </w:rPr>
        <w:t>
      2) шығындар – 29 139 443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1 125 509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1 168 083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42 574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-2 158 774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2 158 774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2 167 837 мың теңге;</w:t>
      </w:r>
    </w:p>
    <w:bookmarkEnd w:id="16"/>
    <w:bookmarkStart w:name="z26" w:id="17"/>
    <w:p>
      <w:pPr>
        <w:spacing w:after="0"/>
        <w:ind w:left="0"/>
        <w:jc w:val="both"/>
      </w:pPr>
      <w:r>
        <w:rPr>
          <w:rFonts w:ascii="Times New Roman"/>
          <w:b w:val="false"/>
          <w:i w:val="false"/>
          <w:color w:val="000000"/>
          <w:sz w:val="28"/>
        </w:rPr>
        <w:t>
      қарыздарды өтеу –42 574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33 511 мың теңге.".</w:t>
      </w:r>
    </w:p>
    <w:bookmarkEnd w:id="18"/>
    <w:bookmarkStart w:name="z28"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9"/>
    <w:bookmarkStart w:name="z29" w:id="20"/>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2020 жылдың 1 қаңтарынан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21 сәуіріндегі</w:t>
            </w:r>
            <w:r>
              <w:br/>
            </w:r>
            <w:r>
              <w:rPr>
                <w:rFonts w:ascii="Times New Roman"/>
                <w:b w:val="false"/>
                <w:i w:val="false"/>
                <w:color w:val="000000"/>
                <w:sz w:val="20"/>
              </w:rPr>
              <w:t xml:space="preserve">№ 66-2 шешіміне </w:t>
            </w:r>
            <w:r>
              <w:rPr>
                <w:rFonts w:ascii="Times New Roman"/>
                <w:b w:val="false"/>
                <w:i w:val="false"/>
                <w:color w:val="000000"/>
                <w:sz w:val="20"/>
              </w:rPr>
              <w:t>1-қосымша</w:t>
            </w:r>
          </w:p>
        </w:tc>
      </w:tr>
    </w:tbl>
    <w:bookmarkStart w:name="z35"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50"/>
        <w:gridCol w:w="1150"/>
        <w:gridCol w:w="6491"/>
        <w:gridCol w:w="1326"/>
        <w:gridCol w:w="1334"/>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 мың теңге</w:t>
            </w:r>
          </w:p>
          <w:bookmarkEnd w:id="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11217814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Санаты</w:t>
            </w:r>
          </w:p>
          <w:bookmarkEnd w:id="24"/>
        </w:tc>
        <w:tc>
          <w:tcPr>
            <w:tcW w:w="6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Функционалдық топ</w:t>
            </w:r>
          </w:p>
          <w:bookmarkEnd w:id="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Бюджеттік бағдарламалардың әкімшісі</w:t>
            </w:r>
          </w:p>
          <w:bookmarkEnd w:id="26"/>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Бағдарлама</w:t>
            </w:r>
          </w:p>
          <w:bookmarkEnd w:id="27"/>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Функционалдық топ</w:t>
            </w:r>
          </w:p>
          <w:bookmarkEnd w:id="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Бюджеттік бағдарламалардың әкімшісі</w:t>
            </w:r>
          </w:p>
          <w:bookmarkEnd w:id="29"/>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Бағдарлама</w:t>
            </w:r>
          </w:p>
          <w:bookmarkEnd w:id="30"/>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Санаты</w:t>
            </w:r>
          </w:p>
          <w:bookmarkEnd w:id="31"/>
        </w:tc>
        <w:tc>
          <w:tcPr>
            <w:tcW w:w="6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Функционалдық топ</w:t>
            </w:r>
          </w:p>
          <w:bookmarkEnd w:id="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Бюджеттік бағдарламалардың әкімшісі</w:t>
            </w:r>
          </w:p>
          <w:bookmarkEnd w:id="33"/>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Бағдарлама</w:t>
            </w:r>
          </w:p>
          <w:bookmarkEnd w:id="34"/>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