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1f09" w14:textId="f841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аз қамтылған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2020 жылғы 3 қарашадағы № 73-3 шешімі. Жамбыл облысының Әділет департаментінде 2020 жылғы 10 қарашада № 4799 болып тіркелді. Күші жойылды - Жамбыл облысы Жуалы аудандық мәслихатының 2024 жылғы 12 ақпандағы № 16-2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12.02.2024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Жуалы аудандық мәслихаты ШЕШІМ ҚАБЫЛДАДЫ:</w:t>
      </w:r>
    </w:p>
    <w:bookmarkStart w:name="z8" w:id="0"/>
    <w:p>
      <w:pPr>
        <w:spacing w:after="0"/>
        <w:ind w:left="0"/>
        <w:jc w:val="both"/>
      </w:pPr>
      <w:r>
        <w:rPr>
          <w:rFonts w:ascii="Times New Roman"/>
          <w:b w:val="false"/>
          <w:i w:val="false"/>
          <w:color w:val="000000"/>
          <w:sz w:val="28"/>
        </w:rPr>
        <w:t xml:space="preserve">
      1. Жуалы ауданы бойынша аз қамтылған отбасыларға (азаматттарға)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және интернет-ресурстарында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w:t>
      </w:r>
    </w:p>
    <w:bookmarkEnd w:id="1"/>
    <w:bookmarkStart w:name="z10"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откен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3 қазандағы</w:t>
            </w:r>
            <w:r>
              <w:br/>
            </w:r>
            <w:r>
              <w:rPr>
                <w:rFonts w:ascii="Times New Roman"/>
                <w:b w:val="false"/>
                <w:i w:val="false"/>
                <w:color w:val="000000"/>
                <w:sz w:val="20"/>
              </w:rPr>
              <w:t>№ 73-3 шешіміне қосымша</w:t>
            </w:r>
          </w:p>
        </w:tc>
      </w:tr>
    </w:tbl>
    <w:bookmarkStart w:name="z16" w:id="3"/>
    <w:p>
      <w:pPr>
        <w:spacing w:after="0"/>
        <w:ind w:left="0"/>
        <w:jc w:val="left"/>
      </w:pPr>
      <w:r>
        <w:rPr>
          <w:rFonts w:ascii="Times New Roman"/>
          <w:b/>
          <w:i w:val="false"/>
          <w:color w:val="000000"/>
        </w:rPr>
        <w:t xml:space="preserve"> Жуалы ауданы бойынша аз қамтылған отбасыларына (азаматтарға) тұрғын үй көмегін көрсету қағидалары</w:t>
      </w:r>
    </w:p>
    <w:bookmarkEnd w:id="3"/>
    <w:bookmarkStart w:name="z17" w:id="4"/>
    <w:p>
      <w:pPr>
        <w:spacing w:after="0"/>
        <w:ind w:left="0"/>
        <w:jc w:val="both"/>
      </w:pPr>
      <w:r>
        <w:rPr>
          <w:rFonts w:ascii="Times New Roman"/>
          <w:b w:val="false"/>
          <w:i w:val="false"/>
          <w:color w:val="000000"/>
          <w:sz w:val="28"/>
        </w:rPr>
        <w:t xml:space="preserve">
      Осы Жуалы ауданы бойынша табысы аз отбасыларға (азаматтарға)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4"/>
    <w:bookmarkStart w:name="z18" w:id="5"/>
    <w:p>
      <w:pPr>
        <w:spacing w:after="0"/>
        <w:ind w:left="0"/>
        <w:jc w:val="left"/>
      </w:pPr>
      <w:r>
        <w:rPr>
          <w:rFonts w:ascii="Times New Roman"/>
          <w:b/>
          <w:i w:val="false"/>
          <w:color w:val="000000"/>
        </w:rPr>
        <w:t xml:space="preserve"> 1. Тұрғын үй көмегін көрсету тәртібі</w:t>
      </w:r>
    </w:p>
    <w:bookmarkEnd w:id="5"/>
    <w:bookmarkStart w:name="z19" w:id="6"/>
    <w:p>
      <w:pPr>
        <w:spacing w:after="0"/>
        <w:ind w:left="0"/>
        <w:jc w:val="both"/>
      </w:pPr>
      <w:r>
        <w:rPr>
          <w:rFonts w:ascii="Times New Roman"/>
          <w:b w:val="false"/>
          <w:i w:val="false"/>
          <w:color w:val="000000"/>
          <w:sz w:val="28"/>
        </w:rPr>
        <w:t>
      1. Тұрғын үй көмегі жергілікті бюджет қаражаты есебінен, Жуалы ауданында тұрақты тұратын Қазақстан Республикасының аумағындағы жалғыз тұрғын жайы ретінде меншік құқығындағы тұрғынжайда тұрақты тіркелген және тұратын аз қамтылған отбасыларға (азаматтарға),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20" w:id="7"/>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7"/>
    <w:bookmarkStart w:name="z21" w:id="8"/>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22"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 төлемақысын төлеуге беріледі.</w:t>
      </w:r>
    </w:p>
    <w:bookmarkEnd w:id="9"/>
    <w:bookmarkStart w:name="z23"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4" w:id="11"/>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 ұстауға, коммуналдық қызметтермен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1"/>
    <w:bookmarkStart w:name="z25" w:id="12"/>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кондиминиум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2"/>
    <w:bookmarkStart w:name="z26" w:id="13"/>
    <w:p>
      <w:pPr>
        <w:spacing w:after="0"/>
        <w:ind w:left="0"/>
        <w:jc w:val="both"/>
      </w:pPr>
      <w:r>
        <w:rPr>
          <w:rFonts w:ascii="Times New Roman"/>
          <w:b w:val="false"/>
          <w:i w:val="false"/>
          <w:color w:val="000000"/>
          <w:sz w:val="28"/>
        </w:rPr>
        <w:t>
      3. Тұрғын үй көмегі "Жуалы ауданы әкімдігінің жұмыспен қамту және әлеуметтік бағдарламалар бөлімі" коммуналдық мемлекеттік мекемесімен (бұдан әрі уәкілетті орган) тағайындалады.</w:t>
      </w:r>
    </w:p>
    <w:bookmarkEnd w:id="13"/>
    <w:bookmarkStart w:name="z27" w:id="14"/>
    <w:p>
      <w:pPr>
        <w:spacing w:after="0"/>
        <w:ind w:left="0"/>
        <w:jc w:val="both"/>
      </w:pPr>
      <w:r>
        <w:rPr>
          <w:rFonts w:ascii="Times New Roman"/>
          <w:b w:val="false"/>
          <w:i w:val="false"/>
          <w:color w:val="000000"/>
          <w:sz w:val="28"/>
        </w:rPr>
        <w:t>
      3-1.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Жамбыл облысы бойынша филиалы Жуалы аудандық бөлімі (бұдан әрі – Мемлекеттік корпорация) және "электронды үкіметтің" www.egov.kz веб порталы (бұдан әрі портал) арқылы жүзеге асырылады.</w:t>
      </w:r>
    </w:p>
    <w:bookmarkEnd w:id="14"/>
    <w:bookmarkStart w:name="z28" w:id="15"/>
    <w:p>
      <w:pPr>
        <w:spacing w:after="0"/>
        <w:ind w:left="0"/>
        <w:jc w:val="both"/>
      </w:pPr>
      <w:r>
        <w:rPr>
          <w:rFonts w:ascii="Times New Roman"/>
          <w:b w:val="false"/>
          <w:i w:val="false"/>
          <w:color w:val="000000"/>
          <w:sz w:val="28"/>
        </w:rPr>
        <w:t>
      3-2.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5"/>
    <w:bookmarkStart w:name="z29" w:id="16"/>
    <w:p>
      <w:pPr>
        <w:spacing w:after="0"/>
        <w:ind w:left="0"/>
        <w:jc w:val="both"/>
      </w:pPr>
      <w:r>
        <w:rPr>
          <w:rFonts w:ascii="Times New Roman"/>
          <w:b w:val="false"/>
          <w:i w:val="false"/>
          <w:color w:val="000000"/>
          <w:sz w:val="28"/>
        </w:rPr>
        <w:t>
      3-3.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6"/>
    <w:bookmarkStart w:name="z30" w:id="1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порталға өтініш береді және мынадай құжаттарды қоса береді:</w:t>
      </w:r>
    </w:p>
    <w:bookmarkEnd w:id="17"/>
    <w:bookmarkStart w:name="z31" w:id="1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8"/>
    <w:bookmarkStart w:name="z32" w:id="19"/>
    <w:p>
      <w:pPr>
        <w:spacing w:after="0"/>
        <w:ind w:left="0"/>
        <w:jc w:val="both"/>
      </w:pPr>
      <w:r>
        <w:rPr>
          <w:rFonts w:ascii="Times New Roman"/>
          <w:b w:val="false"/>
          <w:i w:val="false"/>
          <w:color w:val="000000"/>
          <w:sz w:val="28"/>
        </w:rPr>
        <w:t>
      2) отбасының табысын растайтын құжаттар. Мемлекеттік атаулы әлеуметтік көмегін тағайындау үшін берілген отбасының табысын растайтын құжаттары тұрғын үй көмегін тағайындау барысында есепке алынады. Тұрғын үй көмегін алуға үміткер отбасының (Қазақстан Республикасының азаматының) жиынтық табысын есептеу тәртібін тұрғын үй қатынастары саласындағы уәкілетті орган айқындайды;</w:t>
      </w:r>
    </w:p>
    <w:bookmarkEnd w:id="19"/>
    <w:bookmarkStart w:name="z33" w:id="20"/>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0"/>
    <w:bookmarkStart w:name="z34" w:id="21"/>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1"/>
    <w:bookmarkStart w:name="z35" w:id="22"/>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2"/>
    <w:bookmarkStart w:name="z36" w:id="23"/>
    <w:p>
      <w:pPr>
        <w:spacing w:after="0"/>
        <w:ind w:left="0"/>
        <w:jc w:val="both"/>
      </w:pPr>
      <w:r>
        <w:rPr>
          <w:rFonts w:ascii="Times New Roman"/>
          <w:b w:val="false"/>
          <w:i w:val="false"/>
          <w:color w:val="000000"/>
          <w:sz w:val="28"/>
        </w:rPr>
        <w:t>
      6) банктік шоты;</w:t>
      </w:r>
    </w:p>
    <w:bookmarkEnd w:id="23"/>
    <w:bookmarkStart w:name="z37" w:id="24"/>
    <w:p>
      <w:pPr>
        <w:spacing w:after="0"/>
        <w:ind w:left="0"/>
        <w:jc w:val="both"/>
      </w:pPr>
      <w:r>
        <w:rPr>
          <w:rFonts w:ascii="Times New Roman"/>
          <w:b w:val="false"/>
          <w:i w:val="false"/>
          <w:color w:val="000000"/>
          <w:sz w:val="28"/>
        </w:rPr>
        <w:t>
      7) кондиминиум объектісінің ортақ мүлкін күтіп-ұстауға арналған ай сайынғы жарналар туралы шоттар;</w:t>
      </w:r>
    </w:p>
    <w:bookmarkEnd w:id="24"/>
    <w:bookmarkStart w:name="z38" w:id="25"/>
    <w:p>
      <w:pPr>
        <w:spacing w:after="0"/>
        <w:ind w:left="0"/>
        <w:jc w:val="both"/>
      </w:pPr>
      <w:r>
        <w:rPr>
          <w:rFonts w:ascii="Times New Roman"/>
          <w:b w:val="false"/>
          <w:i w:val="false"/>
          <w:color w:val="000000"/>
          <w:sz w:val="28"/>
        </w:rPr>
        <w:t>
      8) коммуналдық қызметтерді тұтынуға арналған шоттар;</w:t>
      </w:r>
    </w:p>
    <w:bookmarkEnd w:id="25"/>
    <w:bookmarkStart w:name="z39" w:id="26"/>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6"/>
    <w:bookmarkStart w:name="z40" w:id="27"/>
    <w:p>
      <w:pPr>
        <w:spacing w:after="0"/>
        <w:ind w:left="0"/>
        <w:jc w:val="both"/>
      </w:pPr>
      <w:r>
        <w:rPr>
          <w:rFonts w:ascii="Times New Roman"/>
          <w:b w:val="false"/>
          <w:i w:val="false"/>
          <w:color w:val="000000"/>
          <w:sz w:val="28"/>
        </w:rPr>
        <w:t>
      10) жеке тұрғын үй қорынан жергілікті атқарушы орган жолдаған тұрғын үйді пайдаланғаны үшін жергілікті атқарушы орган берген жалдау ақысының мөлшері туралы шот.</w:t>
      </w:r>
    </w:p>
    <w:bookmarkEnd w:id="27"/>
    <w:bookmarkStart w:name="z41"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42" w:id="29"/>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9"/>
    <w:bookmarkStart w:name="z43" w:id="30"/>
    <w:p>
      <w:pPr>
        <w:spacing w:after="0"/>
        <w:ind w:left="0"/>
        <w:jc w:val="both"/>
      </w:pPr>
      <w:r>
        <w:rPr>
          <w:rFonts w:ascii="Times New Roman"/>
          <w:b w:val="false"/>
          <w:i w:val="false"/>
          <w:color w:val="000000"/>
          <w:sz w:val="28"/>
        </w:rPr>
        <w:t>
      4-2. Осы Тәртіптің 5 - 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0"/>
    <w:bookmarkStart w:name="z44" w:id="31"/>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қабылданғаны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45" w:id="32"/>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46" w:id="33"/>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немесе Мемлекеттік корпорация арқылы дәлелді бас тартуды жібереді.</w:t>
      </w:r>
    </w:p>
    <w:bookmarkEnd w:id="33"/>
    <w:bookmarkStart w:name="z47" w:id="34"/>
    <w:p>
      <w:pPr>
        <w:spacing w:after="0"/>
        <w:ind w:left="0"/>
        <w:jc w:val="both"/>
      </w:pPr>
      <w:r>
        <w:rPr>
          <w:rFonts w:ascii="Times New Roman"/>
          <w:b w:val="false"/>
          <w:i w:val="false"/>
          <w:color w:val="000000"/>
          <w:sz w:val="28"/>
        </w:rPr>
        <w:t>
      4-6.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 немесе электрондық құжат ретінде "жеке кабинетке" жіберіледі.</w:t>
      </w:r>
    </w:p>
    <w:bookmarkEnd w:id="34"/>
    <w:bookmarkStart w:name="z48" w:id="35"/>
    <w:p>
      <w:pPr>
        <w:spacing w:after="0"/>
        <w:ind w:left="0"/>
        <w:jc w:val="both"/>
      </w:pPr>
      <w:r>
        <w:rPr>
          <w:rFonts w:ascii="Times New Roman"/>
          <w:b w:val="false"/>
          <w:i w:val="false"/>
          <w:color w:val="000000"/>
          <w:sz w:val="28"/>
        </w:rPr>
        <w:t xml:space="preserve">
      5. Тұрғын үй көмегін алуға үміткер отбасының жиынтық табысын есептеу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бекітілген тұрғын үй көмегін алуға үміткер отбасының (Қазақстан Республикасы азаматының) жиынтық табысын есептеу тәртібіне сәйкес анықталады.</w:t>
      </w:r>
    </w:p>
    <w:bookmarkEnd w:id="35"/>
    <w:bookmarkStart w:name="z49"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50" w:id="37"/>
    <w:p>
      <w:pPr>
        <w:spacing w:after="0"/>
        <w:ind w:left="0"/>
        <w:jc w:val="left"/>
      </w:pPr>
      <w:r>
        <w:rPr>
          <w:rFonts w:ascii="Times New Roman"/>
          <w:b/>
          <w:i w:val="false"/>
          <w:color w:val="000000"/>
        </w:rPr>
        <w:t xml:space="preserve"> 2. Тұрғын үйкөмегін көрсету мөлшері</w:t>
      </w:r>
    </w:p>
    <w:bookmarkEnd w:id="37"/>
    <w:bookmarkStart w:name="z51" w:id="38"/>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пайызы мөлшерінде белгіленеді.</w:t>
      </w:r>
    </w:p>
    <w:bookmarkEnd w:id="38"/>
    <w:bookmarkStart w:name="z52" w:id="39"/>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53"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54" w:id="4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1"/>
    <w:bookmarkStart w:name="z55" w:id="42"/>
    <w:p>
      <w:pPr>
        <w:spacing w:after="0"/>
        <w:ind w:left="0"/>
        <w:jc w:val="both"/>
      </w:pPr>
      <w:r>
        <w:rPr>
          <w:rFonts w:ascii="Times New Roman"/>
          <w:b w:val="false"/>
          <w:i w:val="false"/>
          <w:color w:val="000000"/>
          <w:sz w:val="28"/>
        </w:rPr>
        <w:t>
      өтемақы шараларымен қамтамасыз етілетін тұрғын үй алаңының нормалары:</w:t>
      </w:r>
    </w:p>
    <w:bookmarkEnd w:id="42"/>
    <w:bookmarkStart w:name="z56" w:id="43"/>
    <w:p>
      <w:pPr>
        <w:spacing w:after="0"/>
        <w:ind w:left="0"/>
        <w:jc w:val="both"/>
      </w:pPr>
      <w:r>
        <w:rPr>
          <w:rFonts w:ascii="Times New Roman"/>
          <w:b w:val="false"/>
          <w:i w:val="false"/>
          <w:color w:val="000000"/>
          <w:sz w:val="28"/>
        </w:rPr>
        <w:t>
      жеке басты азаматтар үшін – 30 шаршы метр, бірақ бір бөлмелі пәтердің мөлшерінен аз емес және нақты алып жатқан алаңынан артық емес;</w:t>
      </w:r>
    </w:p>
    <w:bookmarkEnd w:id="43"/>
    <w:bookmarkStart w:name="z57" w:id="44"/>
    <w:p>
      <w:pPr>
        <w:spacing w:after="0"/>
        <w:ind w:left="0"/>
        <w:jc w:val="both"/>
      </w:pPr>
      <w:r>
        <w:rPr>
          <w:rFonts w:ascii="Times New Roman"/>
          <w:b w:val="false"/>
          <w:i w:val="false"/>
          <w:color w:val="000000"/>
          <w:sz w:val="28"/>
        </w:rPr>
        <w:t>
      екі және одан да көп адамнан тұратын отбасының әр мүшесіне - 18 шаршы метр, бірақ нақты алып жатқан алаңынан артық емес.</w:t>
      </w:r>
    </w:p>
    <w:bookmarkEnd w:id="44"/>
    <w:bookmarkStart w:name="z58" w:id="45"/>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баламалы.</w:t>
      </w:r>
    </w:p>
    <w:bookmarkEnd w:id="45"/>
    <w:bookmarkStart w:name="z59" w:id="46"/>
    <w:p>
      <w:pPr>
        <w:spacing w:after="0"/>
        <w:ind w:left="0"/>
        <w:jc w:val="both"/>
      </w:pPr>
      <w:r>
        <w:rPr>
          <w:rFonts w:ascii="Times New Roman"/>
          <w:b w:val="false"/>
          <w:i w:val="false"/>
          <w:color w:val="000000"/>
          <w:sz w:val="28"/>
        </w:rPr>
        <w:t>
      Тұрғын үйді қамтамасыз етуге қажетті сумен, газбен, электрмен жабдықтауды және қоқыс шығару шығыстарын пайдалану нормалары мен тарифтерін қызмет көрсететіндер ұсынады.</w:t>
      </w:r>
    </w:p>
    <w:bookmarkEnd w:id="46"/>
    <w:bookmarkStart w:name="z60" w:id="47"/>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47"/>
    <w:bookmarkStart w:name="z61" w:id="48"/>
    <w:p>
      <w:pPr>
        <w:spacing w:after="0"/>
        <w:ind w:left="0"/>
        <w:jc w:val="left"/>
      </w:pPr>
      <w:r>
        <w:rPr>
          <w:rFonts w:ascii="Times New Roman"/>
          <w:b/>
          <w:i w:val="false"/>
          <w:color w:val="000000"/>
        </w:rPr>
        <w:t xml:space="preserve"> 3. Тұрғын үй көмегін төлеу және қаржыландыру тәртібі</w:t>
      </w:r>
    </w:p>
    <w:bookmarkEnd w:id="48"/>
    <w:bookmarkStart w:name="z62" w:id="49"/>
    <w:p>
      <w:pPr>
        <w:spacing w:after="0"/>
        <w:ind w:left="0"/>
        <w:jc w:val="both"/>
      </w:pPr>
      <w:r>
        <w:rPr>
          <w:rFonts w:ascii="Times New Roman"/>
          <w:b w:val="false"/>
          <w:i w:val="false"/>
          <w:color w:val="000000"/>
          <w:sz w:val="28"/>
        </w:rPr>
        <w:t>
      11.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шығындарды өтеу өтемақы соммалары уәкілетті органмен екінші деңгейдегі банктер арқылы, алушылардың өтініштері бойынша тиісті қызмет көрсетушілердің есеп шотына немесе өтініш иесінің жеке есеп шотына аударылады.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