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3cdc" w14:textId="8343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Байзақ аудандық мәслихатының 2020 жылғы 16 қазандағы № 72-2 шешімі. Жамбыл облысының Әділет департаментінде 2020 жылғы 19 қазанда № 4767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Байзақ ауданы бойынша 2020-2021 жылдарға арналған жайылымдарды басқару және оларды пайдалану жөніндегі Жоспары бекітілсін.</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 </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16 қазандағы</w:t>
            </w:r>
            <w:r>
              <w:br/>
            </w:r>
            <w:r>
              <w:rPr>
                <w:rFonts w:ascii="Times New Roman"/>
                <w:b w:val="false"/>
                <w:i w:val="false"/>
                <w:color w:val="000000"/>
                <w:sz w:val="20"/>
              </w:rPr>
              <w:t>№72-2 шешімімен бекітілген</w:t>
            </w:r>
          </w:p>
        </w:tc>
      </w:tr>
    </w:tbl>
    <w:bookmarkStart w:name="z16" w:id="4"/>
    <w:p>
      <w:pPr>
        <w:spacing w:after="0"/>
        <w:ind w:left="0"/>
        <w:jc w:val="both"/>
      </w:pPr>
      <w:r>
        <w:rPr>
          <w:rFonts w:ascii="Times New Roman"/>
          <w:b w:val="false"/>
          <w:i w:val="false"/>
          <w:color w:val="000000"/>
          <w:sz w:val="28"/>
        </w:rPr>
        <w:t>
      Байзақ ауданы бойынша 2020-2021 жылдарға арналған жайылымдарды басқару және оларды пайдалану жөніндегі жоспарының кіріспесі</w:t>
      </w:r>
    </w:p>
    <w:bookmarkEnd w:id="4"/>
    <w:bookmarkStart w:name="z17" w:id="5"/>
    <w:p>
      <w:pPr>
        <w:spacing w:after="0"/>
        <w:ind w:left="0"/>
        <w:jc w:val="both"/>
      </w:pPr>
      <w:r>
        <w:rPr>
          <w:rFonts w:ascii="Times New Roman"/>
          <w:b w:val="false"/>
          <w:i w:val="false"/>
          <w:color w:val="000000"/>
          <w:sz w:val="28"/>
        </w:rPr>
        <w:t xml:space="preserve">
       Байзақ ауданы – Жамбыл облысының оңтүстік-шығысындағы әкімшілік бөлініс. Ауданның жалпы жер көлемі 446 385 гектар. Тұрғын саны 107017 адам. Аудан аумағындағы 42 елді мекен 18 ауылдық округке біріктірілген. Аудан орталығы – Сарыкемер ауылы, облыс орталығынан 15 шақырым ара қашықтықта орналасқан </w:t>
      </w:r>
    </w:p>
    <w:bookmarkEnd w:id="5"/>
    <w:bookmarkStart w:name="z18" w:id="6"/>
    <w:p>
      <w:pPr>
        <w:spacing w:after="0"/>
        <w:ind w:left="0"/>
        <w:jc w:val="both"/>
      </w:pPr>
      <w:r>
        <w:rPr>
          <w:rFonts w:ascii="Times New Roman"/>
          <w:b w:val="false"/>
          <w:i w:val="false"/>
          <w:color w:val="000000"/>
          <w:sz w:val="28"/>
        </w:rPr>
        <w:t>
       Байзақ ауданы ауыл шаруашылығы бағытында негізделген, соңғы уақытта аумақта мал шаруашылығы қарқынды дамып келе жатыр.</w:t>
      </w:r>
    </w:p>
    <w:bookmarkEnd w:id="6"/>
    <w:bookmarkStart w:name="z19" w:id="7"/>
    <w:p>
      <w:pPr>
        <w:spacing w:after="0"/>
        <w:ind w:left="0"/>
        <w:jc w:val="both"/>
      </w:pPr>
      <w:r>
        <w:rPr>
          <w:rFonts w:ascii="Times New Roman"/>
          <w:b w:val="false"/>
          <w:i w:val="false"/>
          <w:color w:val="000000"/>
          <w:sz w:val="28"/>
        </w:rPr>
        <w:t>
       Байзақ ауданының аумағы төрт агроклиматтық аймақта орналасқан. Ауданның солтүстік бөлігі-өте құрғақ, орталық бөлігі-құрғақ, әрі ыстық, оңтүстік бөлігі-өте құрғақ аймағында тау бөктерінде.</w:t>
      </w:r>
    </w:p>
    <w:bookmarkEnd w:id="7"/>
    <w:bookmarkStart w:name="z20" w:id="8"/>
    <w:p>
      <w:pPr>
        <w:spacing w:after="0"/>
        <w:ind w:left="0"/>
        <w:jc w:val="both"/>
      </w:pPr>
      <w:r>
        <w:rPr>
          <w:rFonts w:ascii="Times New Roman"/>
          <w:b w:val="false"/>
          <w:i w:val="false"/>
          <w:color w:val="000000"/>
          <w:sz w:val="28"/>
        </w:rPr>
        <w:t>
      Аудан аймағының климаты тым континентік, ауасы құрғақ, ауа ылғалдығы аз мөлшерде болады, қысы бір шама суық, жазы ыстық аңызақты келеді.</w:t>
      </w:r>
    </w:p>
    <w:bookmarkEnd w:id="8"/>
    <w:bookmarkStart w:name="z21" w:id="9"/>
    <w:p>
      <w:pPr>
        <w:spacing w:after="0"/>
        <w:ind w:left="0"/>
        <w:jc w:val="both"/>
      </w:pPr>
      <w:r>
        <w:rPr>
          <w:rFonts w:ascii="Times New Roman"/>
          <w:b w:val="false"/>
          <w:i w:val="false"/>
          <w:color w:val="000000"/>
          <w:sz w:val="28"/>
        </w:rPr>
        <w:t xml:space="preserve">
      Аудан аумағындағы жер қойнауынан құрылыс материалдары, күйдірілген кірпіш, құм өнімдері, бетон кірпіштер тағы басқа пайдалы қазбалар өндіріледі. </w:t>
      </w:r>
    </w:p>
    <w:bookmarkEnd w:id="9"/>
    <w:bookmarkStart w:name="z22" w:id="10"/>
    <w:p>
      <w:pPr>
        <w:spacing w:after="0"/>
        <w:ind w:left="0"/>
        <w:jc w:val="both"/>
      </w:pPr>
      <w:r>
        <w:rPr>
          <w:rFonts w:ascii="Times New Roman"/>
          <w:b w:val="false"/>
          <w:i w:val="false"/>
          <w:color w:val="000000"/>
          <w:sz w:val="28"/>
        </w:rPr>
        <w:t>
      Ауыл шаруашылығына жарамды жер көлемі 161268,6 гектар, оның ішінде суармалы 26511,0 гектар, суарылмайтын егістік егістік 29002,5 гектар, көп жылдық екпелер 314 гектар, шабындық 5052,6 гектар жайылым 98951,2 гектар.</w:t>
      </w:r>
    </w:p>
    <w:bookmarkEnd w:id="10"/>
    <w:bookmarkStart w:name="z23" w:id="11"/>
    <w:p>
      <w:pPr>
        <w:spacing w:after="0"/>
        <w:ind w:left="0"/>
        <w:jc w:val="both"/>
      </w:pPr>
      <w:r>
        <w:rPr>
          <w:rFonts w:ascii="Times New Roman"/>
          <w:b w:val="false"/>
          <w:i w:val="false"/>
          <w:color w:val="000000"/>
          <w:sz w:val="28"/>
        </w:rPr>
        <w:t>
       Байзақ ауданы Мойынқұм, Талас, Т.Рысқұлов, Жамбыл, Жуалы аудандарымен және Тараз қаласымен шектеседі.</w:t>
      </w:r>
    </w:p>
    <w:bookmarkEnd w:id="11"/>
    <w:bookmarkStart w:name="z24" w:id="12"/>
    <w:p>
      <w:pPr>
        <w:spacing w:after="0"/>
        <w:ind w:left="0"/>
        <w:jc w:val="both"/>
      </w:pPr>
      <w:r>
        <w:rPr>
          <w:rFonts w:ascii="Times New Roman"/>
          <w:b w:val="false"/>
          <w:i w:val="false"/>
          <w:color w:val="000000"/>
          <w:sz w:val="28"/>
        </w:rPr>
        <w:t>
      Жоспардың мақсаты: жайылымдарды басқару және оларды пайдалану.</w:t>
      </w:r>
    </w:p>
    <w:bookmarkEnd w:id="12"/>
    <w:bookmarkStart w:name="z25" w:id="13"/>
    <w:p>
      <w:pPr>
        <w:spacing w:after="0"/>
        <w:ind w:left="0"/>
        <w:jc w:val="both"/>
      </w:pPr>
      <w:r>
        <w:rPr>
          <w:rFonts w:ascii="Times New Roman"/>
          <w:b w:val="false"/>
          <w:i w:val="false"/>
          <w:color w:val="000000"/>
          <w:sz w:val="28"/>
        </w:rPr>
        <w:t>
      Жоспардың іске асыру мерзімі: 2020-2021 жылдар.</w:t>
      </w:r>
    </w:p>
    <w:bookmarkEnd w:id="13"/>
    <w:bookmarkStart w:name="z26" w:id="14"/>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4"/>
    <w:bookmarkStart w:name="z2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Жайылым айналымдарының қолайлы схемалары</w:t>
      </w:r>
    </w:p>
    <w:bookmarkEnd w:id="16"/>
    <w:bookmarkStart w:name="z29"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
    <w:bookmarkStart w:name="z3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243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43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bookmarkStart w:name="z34"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49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3"/>
    <w:p>
      <w:pPr>
        <w:spacing w:after="0"/>
        <w:ind w:left="0"/>
        <w:jc w:val="left"/>
      </w:pPr>
      <w:r>
        <w:rPr>
          <w:rFonts w:ascii="Times New Roman"/>
          <w:b/>
          <w:i w:val="false"/>
          <w:color w:val="000000"/>
        </w:rPr>
        <w:t xml:space="preserve"> Қала,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
    <w:bookmarkStart w:name="z3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63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1 жартысы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6"/>
    <w:p>
      <w:pPr>
        <w:spacing w:after="0"/>
        <w:ind w:left="0"/>
        <w:jc w:val="left"/>
      </w:pPr>
      <w:r>
        <w:rPr>
          <w:rFonts w:ascii="Times New Roman"/>
          <w:b/>
          <w:i w:val="false"/>
          <w:color w:val="000000"/>
        </w:rPr>
        <w:t xml:space="preserve"> Байзақ ауданындағы жайылымдардың геоботаникалық жағдайы туралы мәлімет.</w:t>
      </w:r>
    </w:p>
    <w:bookmarkEnd w:id="26"/>
    <w:bookmarkStart w:name="z39" w:id="27"/>
    <w:p>
      <w:pPr>
        <w:spacing w:after="0"/>
        <w:ind w:left="0"/>
        <w:jc w:val="left"/>
      </w:pPr>
      <w:r>
        <w:rPr>
          <w:rFonts w:ascii="Times New Roman"/>
          <w:b/>
          <w:i w:val="false"/>
          <w:color w:val="000000"/>
        </w:rPr>
        <w:t xml:space="preserve"> 1. Жалпы мәлімет</w:t>
      </w:r>
    </w:p>
    <w:bookmarkEnd w:id="27"/>
    <w:bookmarkStart w:name="z40" w:id="28"/>
    <w:p>
      <w:pPr>
        <w:spacing w:after="0"/>
        <w:ind w:left="0"/>
        <w:jc w:val="both"/>
      </w:pPr>
      <w:r>
        <w:rPr>
          <w:rFonts w:ascii="Times New Roman"/>
          <w:b w:val="false"/>
          <w:i w:val="false"/>
          <w:color w:val="000000"/>
          <w:sz w:val="28"/>
        </w:rPr>
        <w:t>
      Байзақ ауданының аумағы Жамбыл облысының оңтүстік-батыс бөлігінде орналасқан. Аудан жерінің басым көпшілігі жазық, солтүстік Тұрар Рысқұлов ауданымен, батыста Жамбыл және Талас ауданымен, шығыс және оңтүстік Жамбыл аудандарымен және Тараз қаласымен шектесіп жатыр.</w:t>
      </w:r>
    </w:p>
    <w:bookmarkEnd w:id="28"/>
    <w:bookmarkStart w:name="z41" w:id="29"/>
    <w:p>
      <w:pPr>
        <w:spacing w:after="0"/>
        <w:ind w:left="0"/>
        <w:jc w:val="both"/>
      </w:pPr>
      <w:r>
        <w:rPr>
          <w:rFonts w:ascii="Times New Roman"/>
          <w:b w:val="false"/>
          <w:i w:val="false"/>
          <w:color w:val="000000"/>
          <w:sz w:val="28"/>
        </w:rPr>
        <w:t>
       Байзақ ауданының аумағы 446385 гектар немесе 5,2 % облыстың аумағын құрайды. Солтүстікке қарай Талас өзенінің, Мойынқұм құмымен, Тұрар Рысқұлов өзендерімен және тауымен орналасқан.</w:t>
      </w:r>
    </w:p>
    <w:bookmarkEnd w:id="29"/>
    <w:bookmarkStart w:name="z42" w:id="30"/>
    <w:p>
      <w:pPr>
        <w:spacing w:after="0"/>
        <w:ind w:left="0"/>
        <w:jc w:val="both"/>
      </w:pPr>
      <w:r>
        <w:rPr>
          <w:rFonts w:ascii="Times New Roman"/>
          <w:b w:val="false"/>
          <w:i w:val="false"/>
          <w:color w:val="000000"/>
          <w:sz w:val="28"/>
        </w:rPr>
        <w:t xml:space="preserve">
      Аудандағы ауыл шаруашылығының негізгі саласы егіншілік және мал шаруашылығы. Ауданның негізгі бағыты ет-сүт мал шаруашылығымен қоса астық игеру. </w:t>
      </w:r>
    </w:p>
    <w:bookmarkEnd w:id="30"/>
    <w:bookmarkStart w:name="z43" w:id="31"/>
    <w:p>
      <w:pPr>
        <w:spacing w:after="0"/>
        <w:ind w:left="0"/>
        <w:jc w:val="both"/>
      </w:pPr>
      <w:r>
        <w:rPr>
          <w:rFonts w:ascii="Times New Roman"/>
          <w:b w:val="false"/>
          <w:i w:val="false"/>
          <w:color w:val="000000"/>
          <w:sz w:val="28"/>
        </w:rPr>
        <w:t>
      Аудан негізінен облыс орталығына жақын орналасқан және темір жол, автомобиль жолдарымен қамтамасыз етілген және басқа аудандармен шектеседі.</w:t>
      </w:r>
    </w:p>
    <w:bookmarkEnd w:id="31"/>
    <w:bookmarkStart w:name="z44" w:id="32"/>
    <w:p>
      <w:pPr>
        <w:spacing w:after="0"/>
        <w:ind w:left="0"/>
        <w:jc w:val="left"/>
      </w:pPr>
      <w:r>
        <w:rPr>
          <w:rFonts w:ascii="Times New Roman"/>
          <w:b/>
          <w:i w:val="false"/>
          <w:color w:val="000000"/>
        </w:rPr>
        <w:t xml:space="preserve"> Ауданның жерлерінің санаттарға бөлінуі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269"/>
        <w:gridCol w:w="3239"/>
        <w:gridCol w:w="3240"/>
        <w:gridCol w:w="2849"/>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шаруашылығындағы пайдаланудағы жерлер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161268,6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98951,2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мақсаттағы жерлер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аумақтағы жерлер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221640</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52626</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33723,8</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190535,3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32603,8</w:t>
            </w:r>
          </w:p>
        </w:tc>
      </w:tr>
    </w:tbl>
    <w:bookmarkStart w:name="z45" w:id="33"/>
    <w:p>
      <w:pPr>
        <w:spacing w:after="0"/>
        <w:ind w:left="0"/>
        <w:jc w:val="left"/>
      </w:pPr>
      <w:r>
        <w:rPr>
          <w:rFonts w:ascii="Times New Roman"/>
          <w:b/>
          <w:i w:val="false"/>
          <w:color w:val="000000"/>
        </w:rPr>
        <w:t xml:space="preserve"> 2. Жер бедері</w:t>
      </w:r>
    </w:p>
    <w:bookmarkEnd w:id="33"/>
    <w:bookmarkStart w:name="z46" w:id="34"/>
    <w:p>
      <w:pPr>
        <w:spacing w:after="0"/>
        <w:ind w:left="0"/>
        <w:jc w:val="both"/>
      </w:pPr>
      <w:r>
        <w:rPr>
          <w:rFonts w:ascii="Times New Roman"/>
          <w:b w:val="false"/>
          <w:i w:val="false"/>
          <w:color w:val="000000"/>
          <w:sz w:val="28"/>
        </w:rPr>
        <w:t xml:space="preserve">
      Аудан территориясының беті-оңтүстік жағы қалалы аймақ, бір жағы таулы етегі, солтүстікке қарай Рысқұлов массиві орналасқан. </w:t>
      </w:r>
    </w:p>
    <w:bookmarkEnd w:id="34"/>
    <w:bookmarkStart w:name="z47" w:id="35"/>
    <w:p>
      <w:pPr>
        <w:spacing w:after="0"/>
        <w:ind w:left="0"/>
        <w:jc w:val="both"/>
      </w:pPr>
      <w:r>
        <w:rPr>
          <w:rFonts w:ascii="Times New Roman"/>
          <w:b w:val="false"/>
          <w:i w:val="false"/>
          <w:color w:val="000000"/>
          <w:sz w:val="28"/>
        </w:rPr>
        <w:t>
      Байзақ ауданының табиғи шарты, соның ішінде климат, топырақ және жер бедері дәнді және жемшөп дақылдармен айналасуға өте қолайлы. Табиғи құнарлы жер телімдерді, жайылымды азықтар мен пішендерді алу үшін қолдануға болады.</w:t>
      </w:r>
    </w:p>
    <w:bookmarkEnd w:id="35"/>
    <w:bookmarkStart w:name="z48" w:id="36"/>
    <w:p>
      <w:pPr>
        <w:spacing w:after="0"/>
        <w:ind w:left="0"/>
        <w:jc w:val="both"/>
      </w:pPr>
      <w:r>
        <w:rPr>
          <w:rFonts w:ascii="Times New Roman"/>
          <w:b w:val="false"/>
          <w:i w:val="false"/>
          <w:color w:val="000000"/>
          <w:sz w:val="28"/>
        </w:rPr>
        <w:t xml:space="preserve">
      Микрорельеф, яғни микро жер бедері топырақ қабатының кешенділігіне сәйкес келеді. </w:t>
      </w:r>
    </w:p>
    <w:bookmarkEnd w:id="36"/>
    <w:bookmarkStart w:name="z49" w:id="37"/>
    <w:p>
      <w:pPr>
        <w:spacing w:after="0"/>
        <w:ind w:left="0"/>
        <w:jc w:val="both"/>
      </w:pPr>
      <w:r>
        <w:rPr>
          <w:rFonts w:ascii="Times New Roman"/>
          <w:b w:val="false"/>
          <w:i w:val="false"/>
          <w:color w:val="000000"/>
          <w:sz w:val="28"/>
        </w:rPr>
        <w:t>
      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37"/>
    <w:bookmarkStart w:name="z50" w:id="38"/>
    <w:p>
      <w:pPr>
        <w:spacing w:after="0"/>
        <w:ind w:left="0"/>
        <w:jc w:val="left"/>
      </w:pPr>
      <w:r>
        <w:rPr>
          <w:rFonts w:ascii="Times New Roman"/>
          <w:b/>
          <w:i w:val="false"/>
          <w:color w:val="000000"/>
        </w:rPr>
        <w:t xml:space="preserve"> 3. Топырақ</w:t>
      </w:r>
    </w:p>
    <w:bookmarkEnd w:id="38"/>
    <w:bookmarkStart w:name="z51" w:id="39"/>
    <w:p>
      <w:pPr>
        <w:spacing w:after="0"/>
        <w:ind w:left="0"/>
        <w:jc w:val="both"/>
      </w:pPr>
      <w:r>
        <w:rPr>
          <w:rFonts w:ascii="Times New Roman"/>
          <w:b w:val="false"/>
          <w:i w:val="false"/>
          <w:color w:val="000000"/>
          <w:sz w:val="28"/>
        </w:rPr>
        <w:t>
      Топырақтың жоғарғы қабатының қалыптасуы әртүрлі климаттық тереңдегі ызасулардың жатуы, рельеф топырақтың түрлері себеп болады.</w:t>
      </w:r>
    </w:p>
    <w:bookmarkEnd w:id="39"/>
    <w:bookmarkStart w:name="z52" w:id="40"/>
    <w:p>
      <w:pPr>
        <w:spacing w:after="0"/>
        <w:ind w:left="0"/>
        <w:jc w:val="both"/>
      </w:pPr>
      <w:r>
        <w:rPr>
          <w:rFonts w:ascii="Times New Roman"/>
          <w:b w:val="false"/>
          <w:i w:val="false"/>
          <w:color w:val="000000"/>
          <w:sz w:val="28"/>
        </w:rPr>
        <w:t>
      Ауданның оңтүстік бетінде рельефтің биік элементтері Байзақ жотасында дала-бұтасының өсімдіктерінен таудың қара-қоңыр топырағы құралды.</w:t>
      </w:r>
    </w:p>
    <w:bookmarkEnd w:id="40"/>
    <w:bookmarkStart w:name="z53" w:id="41"/>
    <w:p>
      <w:pPr>
        <w:spacing w:after="0"/>
        <w:ind w:left="0"/>
        <w:jc w:val="both"/>
      </w:pPr>
      <w:r>
        <w:rPr>
          <w:rFonts w:ascii="Times New Roman"/>
          <w:b w:val="false"/>
          <w:i w:val="false"/>
          <w:color w:val="000000"/>
          <w:sz w:val="28"/>
        </w:rPr>
        <w:t>
      Бұл топырақтың сапасы жақсы, құрамында гумус 4,2%. Топырақты егіншілікте пайдалану үшін агротехниканы ғана қажет етеді.</w:t>
      </w:r>
    </w:p>
    <w:bookmarkEnd w:id="41"/>
    <w:bookmarkStart w:name="z54" w:id="42"/>
    <w:p>
      <w:pPr>
        <w:spacing w:after="0"/>
        <w:ind w:left="0"/>
        <w:jc w:val="both"/>
      </w:pPr>
      <w:r>
        <w:rPr>
          <w:rFonts w:ascii="Times New Roman"/>
          <w:b w:val="false"/>
          <w:i w:val="false"/>
          <w:color w:val="000000"/>
          <w:sz w:val="28"/>
        </w:rPr>
        <w:t xml:space="preserve">
      Ауданның оңтүстік бөлігінде Қаратау жотасының тау бөктерінің шыңының тауына байланысты қара-қоңыр топырағының құрамында гумус төмен. Топырақтың механикалық құрамы қара-қоңыр саздақты әр түрлі құрамдағыдай тастақтау. </w:t>
      </w:r>
    </w:p>
    <w:bookmarkEnd w:id="42"/>
    <w:bookmarkStart w:name="z55" w:id="43"/>
    <w:p>
      <w:pPr>
        <w:spacing w:after="0"/>
        <w:ind w:left="0"/>
        <w:jc w:val="left"/>
      </w:pPr>
      <w:r>
        <w:rPr>
          <w:rFonts w:ascii="Times New Roman"/>
          <w:b/>
          <w:i w:val="false"/>
          <w:color w:val="000000"/>
        </w:rPr>
        <w:t xml:space="preserve"> 4. Өсімдіктер</w:t>
      </w:r>
    </w:p>
    <w:bookmarkEnd w:id="43"/>
    <w:bookmarkStart w:name="z56" w:id="44"/>
    <w:p>
      <w:pPr>
        <w:spacing w:after="0"/>
        <w:ind w:left="0"/>
        <w:jc w:val="both"/>
      </w:pPr>
      <w:r>
        <w:rPr>
          <w:rFonts w:ascii="Times New Roman"/>
          <w:b w:val="false"/>
          <w:i w:val="false"/>
          <w:color w:val="000000"/>
          <w:sz w:val="28"/>
        </w:rPr>
        <w:t>
      Ауданның жерді қолдану массиві құрғақ жерлер аймақшасында орналасқан. Негізінде, жусан, жантақ, сораң шөп, қамыс, құрақ, бұталы өсімдіктер яғни әр-түрлі шөпті дала көп тараған және тағыда басқа. Пішен жайылымдарда орташа жағдайда болып табылады.</w:t>
      </w:r>
    </w:p>
    <w:bookmarkEnd w:id="44"/>
    <w:bookmarkStart w:name="z57" w:id="45"/>
    <w:p>
      <w:pPr>
        <w:spacing w:after="0"/>
        <w:ind w:left="0"/>
        <w:jc w:val="both"/>
      </w:pPr>
      <w:r>
        <w:rPr>
          <w:rFonts w:ascii="Times New Roman"/>
          <w:b w:val="false"/>
          <w:i w:val="false"/>
          <w:color w:val="000000"/>
          <w:sz w:val="28"/>
        </w:rPr>
        <w:t>
      Мал жаюға қаралған табиғи өсімдіктер аумағы ауданның барлық шекарасында таралған.</w:t>
      </w:r>
    </w:p>
    <w:bookmarkEnd w:id="45"/>
    <w:bookmarkStart w:name="z58" w:id="46"/>
    <w:p>
      <w:pPr>
        <w:spacing w:after="0"/>
        <w:ind w:left="0"/>
        <w:jc w:val="both"/>
      </w:pPr>
      <w:r>
        <w:rPr>
          <w:rFonts w:ascii="Times New Roman"/>
          <w:b w:val="false"/>
          <w:i w:val="false"/>
          <w:color w:val="000000"/>
          <w:sz w:val="28"/>
        </w:rPr>
        <w:t>
      Жайылым жерлер көбінесе селеулі-бетегелі-жусанды, бетегелі-жусанды, дәнді-жусанды-бозды-бетегелі, бидайықты- айрауықты-дәнді, қияқ-дәнді және қияқ-дәнді-құрақты күрделі байланыстырылған қоғамдастықтарымен ұсынылған.</w:t>
      </w:r>
    </w:p>
    <w:bookmarkEnd w:id="46"/>
    <w:bookmarkStart w:name="z59" w:id="47"/>
    <w:p>
      <w:pPr>
        <w:spacing w:after="0"/>
        <w:ind w:left="0"/>
        <w:jc w:val="both"/>
      </w:pPr>
      <w:r>
        <w:rPr>
          <w:rFonts w:ascii="Times New Roman"/>
          <w:b w:val="false"/>
          <w:i w:val="false"/>
          <w:color w:val="000000"/>
          <w:sz w:val="28"/>
        </w:rPr>
        <w:t xml:space="preserve">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 </w:t>
      </w:r>
    </w:p>
    <w:bookmarkEnd w:id="47"/>
    <w:bookmarkStart w:name="z60" w:id="48"/>
    <w:p>
      <w:pPr>
        <w:spacing w:after="0"/>
        <w:ind w:left="0"/>
        <w:jc w:val="both"/>
      </w:pPr>
      <w:r>
        <w:rPr>
          <w:rFonts w:ascii="Times New Roman"/>
          <w:b w:val="false"/>
          <w:i w:val="false"/>
          <w:color w:val="000000"/>
          <w:sz w:val="28"/>
        </w:rPr>
        <w:t>
      Жайылымдарды қолданудың күнтізбелік графигін есепке ала отырып бір рет жайылғаннан кейінгі алты өрістік жайылым айналымының сызбаның үлгісі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980"/>
        <w:gridCol w:w="1980"/>
        <w:gridCol w:w="1980"/>
        <w:gridCol w:w="1980"/>
        <w:gridCol w:w="2056"/>
        <w:gridCol w:w="2056"/>
      </w:tblGrid>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bookmarkStart w:name="z61" w:id="49"/>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 алады.</w:t>
      </w:r>
    </w:p>
    <w:bookmarkEnd w:id="49"/>
    <w:bookmarkStart w:name="z62" w:id="50"/>
    <w:p>
      <w:pPr>
        <w:spacing w:after="0"/>
        <w:ind w:left="0"/>
        <w:jc w:val="left"/>
      </w:pPr>
      <w:r>
        <w:rPr>
          <w:rFonts w:ascii="Times New Roman"/>
          <w:b/>
          <w:i w:val="false"/>
          <w:color w:val="000000"/>
        </w:rPr>
        <w:t xml:space="preserve"> 5. Гидрография және суландыру</w:t>
      </w:r>
    </w:p>
    <w:bookmarkEnd w:id="50"/>
    <w:bookmarkStart w:name="z63" w:id="51"/>
    <w:p>
      <w:pPr>
        <w:spacing w:after="0"/>
        <w:ind w:left="0"/>
        <w:jc w:val="both"/>
      </w:pPr>
      <w:r>
        <w:rPr>
          <w:rFonts w:ascii="Times New Roman"/>
          <w:b w:val="false"/>
          <w:i w:val="false"/>
          <w:color w:val="000000"/>
          <w:sz w:val="28"/>
        </w:rPr>
        <w:t>
      Аудан гидрографиясы Талас өзені және де ағыссыз жатқан таяз ойыстардағы топталған көлдерімен негізделеді. Ірі көлдер: Қарабақыр, Кеңес-2, Жиеналы, Войнское, Юбилейное, Сарыбалдақ, Шалке, Қарақайнар және басқа да көлдер.</w:t>
      </w:r>
    </w:p>
    <w:bookmarkEnd w:id="51"/>
    <w:bookmarkStart w:name="z64" w:id="52"/>
    <w:p>
      <w:pPr>
        <w:spacing w:after="0"/>
        <w:ind w:left="0"/>
        <w:jc w:val="both"/>
      </w:pPr>
      <w:r>
        <w:rPr>
          <w:rFonts w:ascii="Times New Roman"/>
          <w:b w:val="false"/>
          <w:i w:val="false"/>
          <w:color w:val="000000"/>
          <w:sz w:val="28"/>
        </w:rPr>
        <w:t>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w:t>
      </w:r>
    </w:p>
    <w:bookmarkEnd w:id="52"/>
    <w:bookmarkStart w:name="z65" w:id="53"/>
    <w:p>
      <w:pPr>
        <w:spacing w:after="0"/>
        <w:ind w:left="0"/>
        <w:jc w:val="both"/>
      </w:pPr>
      <w:r>
        <w:rPr>
          <w:rFonts w:ascii="Times New Roman"/>
          <w:b w:val="false"/>
          <w:i w:val="false"/>
          <w:color w:val="000000"/>
          <w:sz w:val="28"/>
        </w:rPr>
        <w:t>
      Табиғи су көздерінен басқа Байзақ ауданы территориясында 29 көл, мал суаруға қолданылатын қазылған апандар бар.</w:t>
      </w:r>
    </w:p>
    <w:bookmarkEnd w:id="53"/>
    <w:bookmarkStart w:name="z66" w:id="54"/>
    <w:p>
      <w:pPr>
        <w:spacing w:after="0"/>
        <w:ind w:left="0"/>
        <w:jc w:val="both"/>
      </w:pPr>
      <w:r>
        <w:rPr>
          <w:rFonts w:ascii="Times New Roman"/>
          <w:b w:val="false"/>
          <w:i w:val="false"/>
          <w:color w:val="000000"/>
          <w:sz w:val="28"/>
        </w:rPr>
        <w:t>
      Қорытындылай келе, суладыру көздері ауданда ауыл шаруашылық малдарының қажеттілігін толығымен қанағаттандырып отыр.</w:t>
      </w:r>
    </w:p>
    <w:bookmarkEnd w:id="54"/>
    <w:bookmarkStart w:name="z67" w:id="55"/>
    <w:p>
      <w:pPr>
        <w:spacing w:after="0"/>
        <w:ind w:left="0"/>
        <w:jc w:val="left"/>
      </w:pPr>
      <w:r>
        <w:rPr>
          <w:rFonts w:ascii="Times New Roman"/>
          <w:b/>
          <w:i w:val="false"/>
          <w:color w:val="000000"/>
        </w:rPr>
        <w:t xml:space="preserve"> 6. Жайылым геоботаникасы</w:t>
      </w:r>
    </w:p>
    <w:bookmarkEnd w:id="55"/>
    <w:bookmarkStart w:name="z68" w:id="56"/>
    <w:p>
      <w:pPr>
        <w:spacing w:after="0"/>
        <w:ind w:left="0"/>
        <w:jc w:val="both"/>
      </w:pPr>
      <w:r>
        <w:rPr>
          <w:rFonts w:ascii="Times New Roman"/>
          <w:b w:val="false"/>
          <w:i w:val="false"/>
          <w:color w:val="000000"/>
          <w:sz w:val="28"/>
        </w:rPr>
        <w:t>
      Жайылым өнімділігі анықтау үшін Республикалық мемлекеттік "Мемжер ҒӨО" кәсіпорыны мамандарының 1980-2012 жылдарда өткен геоботаникалық зерттеулерінің деректері қолданылды.Жайылым жерлердің құрғақ массасының орташа өнімділігі 3,3 центнер гектар, азық өлшеміне қайта есептегенде -1,5 центнер/гектар.Осыны қорытындылай келе, аудан жеріндегі азық бірлігіндегі қосалқы азық салмағын есептеп шығаруға болады:1,5*224 956 га=337434 центнер азық бірлігі.</w:t>
      </w:r>
    </w:p>
    <w:bookmarkEnd w:id="56"/>
    <w:bookmarkStart w:name="z69" w:id="57"/>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57"/>
    <w:bookmarkStart w:name="z70" w:id="58"/>
    <w:p>
      <w:pPr>
        <w:spacing w:after="0"/>
        <w:ind w:left="0"/>
        <w:jc w:val="left"/>
      </w:pPr>
      <w:r>
        <w:rPr>
          <w:rFonts w:ascii="Times New Roman"/>
          <w:b/>
          <w:i w:val="false"/>
          <w:color w:val="000000"/>
        </w:rPr>
        <w:t xml:space="preserve"> 7. Жайылым сыйымдылығы</w:t>
      </w:r>
    </w:p>
    <w:bookmarkEnd w:id="58"/>
    <w:bookmarkStart w:name="z71" w:id="59"/>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- 4 килограмм, ұсақ қара мал - 2 килограмм, жылқылар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59"/>
    <w:bookmarkStart w:name="z72" w:id="60"/>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малы бір басына күніне 4 килограмм жасыл азық қажет, демек жайылымның барлық кезеңінде 4*180=720 килограмм немесе 7,2 центнер</w:t>
      </w:r>
    </w:p>
    <w:bookmarkEnd w:id="60"/>
    <w:bookmarkStart w:name="z73" w:id="6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1014"/>
        <w:gridCol w:w="3083"/>
        <w:gridCol w:w="2085"/>
        <w:gridCol w:w="1344"/>
        <w:gridCol w:w="1344"/>
        <w:gridCol w:w="1345"/>
      </w:tblGrid>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Қашыру пунктері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Көктал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алынған)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1(әкімшілік ғимаратында)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4" w:id="62"/>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396"/>
        <w:gridCol w:w="1949"/>
        <w:gridCol w:w="1763"/>
        <w:gridCol w:w="2316"/>
        <w:gridCol w:w="2316"/>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1.Диқан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Базарбеков Уланбек "Гүлнұр"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Альжан "Қанай"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Койшумбаев Марс "Койшумбаев М"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Омарова Мариякуль "Мариякуль"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Сугирбаев Мухит "Сугирбаев М"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Усипова Гульзи "Нурбол"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Фазулов Маут "Талап"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Ускенов Досбол "Инсана" ЖШС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Джетибаева Манат "Манат"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Куандикова Жанат "Еркебұлан"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Гургынбекова Г "Туогынбекова"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Мешелов Сарсенбек "Тлеуберді"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2.Бәйтерек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Керейбаев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Сулейманов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3.Қостөбе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Пржанова Зине "Зине"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Камбарбекова Кулзипа "Кулзипа"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Алкама "Шукри ата"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Туганбаев Кайрат "Туганбаев К."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 Наби "Агали"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Кулесбаев Омирбек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Калметов 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Гулиев М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Сабденбеков 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4.Сазтерек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Шүкірбаев Әбен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Жасынбаева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Момбеков Адилбек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Ақшаев 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Әміреев 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Рәпілбеков Сәкен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Оспанбаева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Матқұлов 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Тлебалдиев Мінуар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Исақұлов Манатбек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Сегизов Маргулан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Белгібаева 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Жансақалов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Ешенқұлов Нурдаулет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Бизақов Омар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Жарылқапов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Туленова Розакул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Бөлекбаев 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Мурат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Әлімбекова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Шөпшеков Нұржан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Момбекова Қаламкул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Нуркен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Тоқсейтова Ұлдана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Әбилдаев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 Журсин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Бүркітбаев Сәтінбай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Көпжасар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Есеева Ұлтуған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Молдагулова Бибигуль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Айнақұлов Хасен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Шүкірбаев Абай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Батырхан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Кортесеева Шаракул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Алтынхан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Мақашов 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Жанқоразова 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Қожарова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Сасықбаев З</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Садиев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Ошақбаев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Жылкелдиев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Боран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Үшкемпіров 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Шопаев Нурбол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Сапахов Бахтияр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Амантай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Улбосын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Пишибаев Болат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Джексембиев Елемес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5.Темірбек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 Аманғазы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Аяғанов Үйсінбай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Қожанова Мөлдір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Аяғанов Жұмагелді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Азамат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Жарас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Мұстафаева Күлбақира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Назарымбетова Шырынкүл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Молжанова Зауреш</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 Ербол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Азимхан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Сиязбаева Жұпаркул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Қарасаев Байрам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Күзекбаев Усман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Мұрат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Серік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Абдумалик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Усипбаев Абдихай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Күзеков Исан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Күзекбаев Ысван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Нысанова Ақбибі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Сатжанова Раушан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 Нуржан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Күзеков Асан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Жанысбек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Тұйғын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Сарманкулов Арман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Абзал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Досжан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Сарыев Ықлас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Абдусайд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Орынбеков Амангелді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Алдебеков Алмаз</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6.Үлгілі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КИП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Бансет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Қарлығаш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Орынбеков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Елнұр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Ноғаев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Ерлан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Қашқынбай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Сейітқасым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Әлкен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7.Ынтымақ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"Қазыбаева 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"Байбурин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"Үкібаева 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"Карібаев 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"Дәулетбақов 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"Дәулетов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"Жылқышиева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"Саменбаева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"Кемпіреков 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"Жақыпбаев Ш"</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"Тұралиев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"Оңғаров 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"Бұралхиев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"Шинасылов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"Қолдасов 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"Ташибаева 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"Көшкінбай Г"</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"Кейсеков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"Нурдинов 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"Иланова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"Құттыбаев Ә"</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"Көбеев 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"Аралбаева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"Тайшыбекова 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"Балабекова 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"Ратаева 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"Сарманкулова 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"Тайшыбекова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"Алмаханов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"Шаткалбаев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"Жамашев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8.Суханбаев</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Айтбай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Кенжебек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Биторсыхов Жанат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Казанчиев Еркебулан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Мурат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Арыстанбек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 Алимжан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 Тлеужан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Мухтар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Мухамеджан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Бекмухамед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Бакдаулет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Буралхиев Асылбек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Бутинбаев Өмирбек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Зхия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Нургожаева Нуршаш</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Сапаралиева Улжан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Шегенбаева Асемкул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9.Мырзатай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Кайнар к/х Әдеш.</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Алимбаев Амангельды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Амиреев Абылай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Атеев Нуржан Сатыбалдиевич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Базарбаева Бегимкуль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Бахторазова Шолпан Джаналиевна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Бижасаров Козыхан Ширшикбаевич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Бокебаева Клара Павловна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Дарибаев Оразбай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Жаксымбетов Бауыржан Пармешович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Бейбиталы Абилдабекович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Кернейбаева Мария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"Алмас" Есентаев Алмас Ауесбаевич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Абдисалам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Усибалиев Бейбит Косыбаевич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Жетибай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Рахат Махатович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Карымсак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Нукожаев Берикхан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(Нуртаев) Берик Жаменкеевич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Баймурат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Толымбеков Шарипбай Сатимбекович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Унетаева Карлыгаш Абсатовна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10.Көптерек ауылы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Келимбетов Н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Дүйсебаев Н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Ермахамбетов Б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Қ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Ақбердиев Ш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 Ж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Суеншбеков Е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Бибеков Е шаруа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Маматаев Е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Шымырбаев А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Төлепбергенова Б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Жуманкулов С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Кусемисов Б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А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 Қ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Сексенбайұлы Д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Келимбетов Ғ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Б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У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Кусемисов А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Тажиметов Ғ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 шару қожалығы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11.Жаңатұрмыс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Таттіқұл 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Кудериев 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Амангозиева 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Абсаматов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Ниятбаева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Рымбеков 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Абсаматова 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Жалғызтөбе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қожалықтарында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Азимбек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Қиясхан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Бектенова Жибек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Гайнудинов Бекжан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Медет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Мадина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Бекнур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Амир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Мықтыбекова Нұрсәуле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Сырғаков Дилдабек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Түймекент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қожалықтарында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Абсаматов Ерлан Жаксылыкович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Жолдас Таурбекович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Айдильдаев Максат Аманович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Бейбитова Жанар Бокеевна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Алдекеева Жанакуль Бектемировна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Биназаров Азимхан Буркитбаевич Туймекент-2030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Есенгали Жумабаевич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Базаркулова Перизат (Базаркулов Нурбол)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Талгат Айдарбекович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Битабаров Букенбай Изстелевич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Гульнара Сериковна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Кадыралиев Бекежан Каратаевич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Матекбаева С.М Егембердиев Жумабекке ауысты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Каликеева Кулсат Кадыровна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Крыкбаева Айгуль Ахметовна (Базаркулова Перизат)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Матекбаева Салтанат Мухамедияевна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Султан Каспакович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Примбетов Юсупбай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Рустанбеков Баха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Бакытбек Рысбекович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Манат Бейшенович</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Роза Махамбеталиевна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63"/>
    <w:p>
      <w:pPr>
        <w:spacing w:after="0"/>
        <w:ind w:left="0"/>
        <w:jc w:val="left"/>
      </w:pPr>
      <w:r>
        <w:rPr>
          <w:rFonts w:ascii="Times New Roman"/>
          <w:b/>
          <w:i w:val="false"/>
          <w:color w:val="000000"/>
        </w:rPr>
        <w:t xml:space="preserve"> Аудан көлемінде ауыл шаруашылығы жануарларын мал басын орналастыру үшін жайылымдарды қайта бөлу және оны берілген жайылымдарға ауыстыру схемасы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981"/>
        <w:gridCol w:w="947"/>
        <w:gridCol w:w="1213"/>
        <w:gridCol w:w="1508"/>
        <w:gridCol w:w="850"/>
        <w:gridCol w:w="1342"/>
        <w:gridCol w:w="1146"/>
        <w:gridCol w:w="1146"/>
        <w:gridCol w:w="718"/>
        <w:gridCol w:w="948"/>
        <w:gridCol w:w="949"/>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(жайлым және шабындық алқаптары)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 саны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гектар</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Мемлекеттік жер қорынан (гектар)</w:t>
            </w:r>
          </w:p>
          <w:bookmarkEnd w:id="64"/>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Жалға берілетін жерден (гектар)</w:t>
            </w:r>
          </w:p>
          <w:bookmarkEnd w:id="65"/>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Маусымдық жайылым (гектар)</w:t>
            </w:r>
          </w:p>
          <w:bookmarkEnd w:id="66"/>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Айдалмалы жайылым (гектара)</w:t>
            </w:r>
          </w:p>
          <w:bookmarkEnd w:id="67"/>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 нак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қара-3950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мал-25850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-3197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мал-10980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1374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мал-2382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 мыс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-2345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мал-18000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-1355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мал-11490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Жылқы-498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-1808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мал-13500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-4689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мал-23480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Жылқы-1545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-1800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мал-16000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кент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-3520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мал-31600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Жылқы-1485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-2062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мал-21365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-1900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мал-24500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-2202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мал-24511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Жылқы-933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-5960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мал-4100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-1200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мал-10577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-1950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мал-13500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Жыл-қы-948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-1350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мал-8056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17.Үлгілі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-1260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мал-8204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18.Бәй-терек ауылдық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-2024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мал-15000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80" w:id="68"/>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68"/>
    <w:bookmarkStart w:name="z81" w:id="69"/>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69"/>
    <w:bookmarkStart w:name="z82" w:id="70"/>
    <w:p>
      <w:pPr>
        <w:spacing w:after="0"/>
        <w:ind w:left="0"/>
        <w:jc w:val="both"/>
      </w:pPr>
      <w:r>
        <w:rPr>
          <w:rFonts w:ascii="Times New Roman"/>
          <w:b w:val="false"/>
          <w:i w:val="false"/>
          <w:color w:val="000000"/>
          <w:sz w:val="28"/>
        </w:rPr>
        <w:t>
      -топырақ – климаттық аймаққа, ауыл шаруашылығы жануарлар түріне, сондай – ақ жайылым өнімділігіне байланысты жайылымның ұзақтық кезеңі;</w:t>
      </w:r>
    </w:p>
    <w:bookmarkEnd w:id="70"/>
    <w:bookmarkStart w:name="z83" w:id="71"/>
    <w:p>
      <w:pPr>
        <w:spacing w:after="0"/>
        <w:ind w:left="0"/>
        <w:jc w:val="both"/>
      </w:pPr>
      <w:r>
        <w:rPr>
          <w:rFonts w:ascii="Times New Roman"/>
          <w:b w:val="false"/>
          <w:i w:val="false"/>
          <w:color w:val="000000"/>
          <w:sz w:val="28"/>
        </w:rPr>
        <w:t>
      - сексеуілді – бұта дала және дала – 180 – 200 күн,</w:t>
      </w:r>
    </w:p>
    <w:bookmarkEnd w:id="71"/>
    <w:bookmarkStart w:name="z84" w:id="72"/>
    <w:p>
      <w:pPr>
        <w:spacing w:after="0"/>
        <w:ind w:left="0"/>
        <w:jc w:val="both"/>
      </w:pPr>
      <w:r>
        <w:rPr>
          <w:rFonts w:ascii="Times New Roman"/>
          <w:b w:val="false"/>
          <w:i w:val="false"/>
          <w:color w:val="000000"/>
          <w:sz w:val="28"/>
        </w:rPr>
        <w:t>
      - шөлейтте 150 – 180 күн,</w:t>
      </w:r>
    </w:p>
    <w:bookmarkEnd w:id="72"/>
    <w:bookmarkStart w:name="z85" w:id="73"/>
    <w:p>
      <w:pPr>
        <w:spacing w:after="0"/>
        <w:ind w:left="0"/>
        <w:jc w:val="both"/>
      </w:pPr>
      <w:r>
        <w:rPr>
          <w:rFonts w:ascii="Times New Roman"/>
          <w:b w:val="false"/>
          <w:i w:val="false"/>
          <w:color w:val="000000"/>
          <w:sz w:val="28"/>
        </w:rPr>
        <w:t>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