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394a" w14:textId="2e33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төтенше жағдай жариялау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Еңбекші ауданы әкімінің 2020 жылғы 8 маусымдағы № 1 шешімі. Шымкент қаласының Әділет департаментінде 2020 жылғы 12 маусымда № 109 болып тіркелді. Күші жойылды - Шымкент қаласы Еңбекші ауданы әкімінің 2021 жылғы 28 маусымдағы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Еңбекші ауданы әкімінің 28.06.2021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Шымкент қаласының төтенше жағдайлардың алдын алу және оларды жою жөніндегі комиссия отырысының 2020 жылғы 18 мамырдағы № 5 хаттамасына сәйкес, Еңбекші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Еңбекші ауданында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"Еңбекші ауданы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күннен бастап күнтізбелік он күн ішінде оның көшірмесі Шымкент қаласында таратылатын баспа басылымдарына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 ауданы әкімінің орынбасары А. Малаховқа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