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3418" w14:textId="0f33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 абаттандыру қағидаларын бекіту туралы" Шымкент қаласы мәслихатының 2020 жылғы 31 қантардағы № 60/521-6с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2020 жылғы 14 қыркүйектегі № 69/630-6с шешiмi. Шымкент қаласының Әділет департаментінде 2020 жылғы 29 қыркүйекте № 130 болып тіркелді. Күші жойылды - Шымкент қаласы мәслихатының 2020 жылғы 23 желтоқсандағы № 73/683-6с шешiмiмен</w:t>
      </w:r>
    </w:p>
    <w:p>
      <w:pPr>
        <w:spacing w:after="0"/>
        <w:ind w:left="0"/>
        <w:jc w:val="both"/>
      </w:pPr>
      <w:r>
        <w:rPr>
          <w:rFonts w:ascii="Times New Roman"/>
          <w:b w:val="false"/>
          <w:i w:val="false"/>
          <w:color w:val="ff0000"/>
          <w:sz w:val="28"/>
        </w:rPr>
        <w:t xml:space="preserve">
      Ескерту. Күші жойылды - Шымкент қаласы мәслихатының 23.12.2020 № 73/683-6с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 абаттандыру қағидаларын бекіту туралы" Шымкент қаласы мәслихатының 2020 жылғы 31 қантардағы № 60/521-6с (Нормативтік құқықтық актілерді мемлекеттік тіркеу тізілімінде № 85 тіркелген, Нормативтік құқықтық актілерінің эталондық бақылау банкінде 2020 жылғы 13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аумағында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Қала аумағынан жерүсті және жерасты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 сумен жабдықтау және суды бұру ұйымдарымен айына бір реттен кем емес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Жеке тұрғын үйдің және тұрғын емес құрылыстардың меншік иелері күл жинау үшін контейнерлерді иеленуге құқылы.".</w:t>
      </w:r>
    </w:p>
    <w:bookmarkStart w:name="z6"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 кейін осы шешімді Шымкент қаласы мәслихатының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