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ce30" w14:textId="b8cc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әкімінің 2020 жылғы 9 сәуірдегі № 2 шешімі. Шымкент қаласының Әділет департаментінде 2020 жылғы 13 сәуірде № 98 болып тіркелді. Күші жойылды - Шымкент қаласы әкімінің 2022 жылғы 15 тамыздағы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әкiмiнiң 15.08.2022 № 1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2020 жылғы 13 наурыздағы Шымкент қаласының төтенше жағдайлардың алдын алу және оларды жою жөніндегі комиссия отырысының № 3 хаттамасына сәйкес, Шымкент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"Сайрам-су" өзенінің жағалауларын шайылу салдарларын оқшаулап және жою қажеттілігіне байланысты, Шымкент қаласы, Енбекші ауданындағы Базарқақпа, Қаратау ауданындағы Сайрам тұрғын алабтарындағы "Сайрам-су" өзенінде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мемлекеттік тіркелген күннен бастап күнтізбелік он күн ішінде оның көшірмесі Шымкент қаласында таратылатын мерзімді баспа басылымдарына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 ресми жариялағаннан кейін Шымкент қаласы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Шымкент қаласы әкімінің орынбасары Н.Ергешбекке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