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d22b" w14:textId="cb6d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жат ауылдық округінің Қалжат ауылындағы көшелерін қайта атау және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Қалжат ауылдық округі әкімінің 2020 жылғы 18 қыркүйектегі № 27 шешімі. Алматы облысы Әділет департаментінде 2020 жылы 23 қыркүйекте № 566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лжат ауылдық округінің Қалжат ауылы халқының пікірін ескере отырып Алматы облысының ономастикалық комиссиясының және 2019 жылғы 24 желтоқсандағы қорытындысы негізінде, Ұйғыр ауданының Қалжат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жат ауылдық округінің Қалжат ауылындағы "Социализм" көшесі "Бірлік" көшесіне, "Садовая" көшесі "Алмалы" көшесіне қайта ата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жат ауылдық округінің Қалжат ауылындағы жаңа көшелеріне "Болашақ", "Жетісу", "Ынтымақ" атаулары б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ж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ми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