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b0b7" w14:textId="7f8b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2020 жылғы 23 желтоқсандағы № 72-1 шешімі. Алматы облысы Әділет департаментінде 2020 жылы 25 желтоқсанда № 5838 болып тіркелді. Күші жойылды - Жетісу облысы Көксу аудандық мәслихатының 2024 жылғы 15 сәуірдегі № 22-90 шешімімен</w:t>
      </w:r>
    </w:p>
    <w:p>
      <w:pPr>
        <w:spacing w:after="0"/>
        <w:ind w:left="0"/>
        <w:jc w:val="both"/>
      </w:pPr>
      <w:r>
        <w:rPr>
          <w:rFonts w:ascii="Times New Roman"/>
          <w:b w:val="false"/>
          <w:i w:val="false"/>
          <w:color w:val="ff0000"/>
          <w:sz w:val="28"/>
        </w:rPr>
        <w:t xml:space="preserve">
      Ескерту. Күші жойылды - Жетісу облысы Көксу аудандық мәслихатының 15.04.2024 </w:t>
      </w:r>
      <w:r>
        <w:rPr>
          <w:rFonts w:ascii="Times New Roman"/>
          <w:b w:val="false"/>
          <w:i w:val="false"/>
          <w:color w:val="ff0000"/>
          <w:sz w:val="28"/>
        </w:rPr>
        <w:t>№ 22-90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2020 жылғы 23 желтоқсандағы</w:t>
            </w:r>
            <w:r>
              <w:rPr>
                <w:rFonts w:ascii="Times New Roman"/>
                <w:b w:val="false"/>
                <w:i w:val="false"/>
                <w:color w:val="000000"/>
                <w:sz w:val="20"/>
              </w:rPr>
              <w:t xml:space="preserve"> № 72-1 шешіміне қосымша</w:t>
            </w:r>
          </w:p>
        </w:tc>
      </w:tr>
    </w:tbl>
    <w:bookmarkStart w:name="z18" w:id="4"/>
    <w:p>
      <w:pPr>
        <w:spacing w:after="0"/>
        <w:ind w:left="0"/>
        <w:jc w:val="left"/>
      </w:pPr>
      <w:r>
        <w:rPr>
          <w:rFonts w:ascii="Times New Roman"/>
          <w:b/>
          <w:i w:val="false"/>
          <w:color w:val="000000"/>
        </w:rPr>
        <w:t xml:space="preserve"> Көксу ауданында тұрғын үй көмегін көрсетудің мөлшері мен тәртібі</w:t>
      </w:r>
    </w:p>
    <w:bookmarkEnd w:id="4"/>
    <w:bookmarkStart w:name="z19" w:id="5"/>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(бұдан әрі – Ереже) сәйкес әзірленді.</w:t>
      </w:r>
    </w:p>
    <w:bookmarkEnd w:id="5"/>
    <w:bookmarkStart w:name="z20" w:id="6"/>
    <w:p>
      <w:pPr>
        <w:spacing w:after="0"/>
        <w:ind w:left="0"/>
        <w:jc w:val="left"/>
      </w:pPr>
      <w:r>
        <w:rPr>
          <w:rFonts w:ascii="Times New Roman"/>
          <w:b/>
          <w:i w:val="false"/>
          <w:color w:val="000000"/>
        </w:rPr>
        <w:t xml:space="preserve"> 1. Жалпы ереже</w:t>
      </w:r>
    </w:p>
    <w:bookmarkEnd w:id="6"/>
    <w:bookmarkStart w:name="z21" w:id="7"/>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7"/>
    <w:bookmarkStart w:name="z22" w:id="8"/>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3" w:id="9"/>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4" w:id="10"/>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5" w:id="11"/>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6"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7" w:id="13"/>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3"/>
    <w:bookmarkStart w:name="z28" w:id="14"/>
    <w:p>
      <w:pPr>
        <w:spacing w:after="0"/>
        <w:ind w:left="0"/>
        <w:jc w:val="both"/>
      </w:pPr>
      <w:r>
        <w:rPr>
          <w:rFonts w:ascii="Times New Roman"/>
          <w:b w:val="false"/>
          <w:i w:val="false"/>
          <w:color w:val="000000"/>
          <w:sz w:val="28"/>
        </w:rPr>
        <w:t>
      4. Тұрғын үй көмегі шығыстар сметасына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ай сайынғы жарналар туралы жеткізушілер ұсынған шоттар және коммуналдық қызметтерді төлеу шоттары бойынша аз қамтылған отбасыларға (азаматтарға) бюджет қаражаты есебінен көрсетіледі.</w:t>
      </w:r>
    </w:p>
    <w:bookmarkEnd w:id="14"/>
    <w:bookmarkStart w:name="z29" w:id="15"/>
    <w:p>
      <w:pPr>
        <w:spacing w:after="0"/>
        <w:ind w:left="0"/>
        <w:jc w:val="both"/>
      </w:pPr>
      <w:r>
        <w:rPr>
          <w:rFonts w:ascii="Times New Roman"/>
          <w:b w:val="false"/>
          <w:i w:val="false"/>
          <w:color w:val="000000"/>
          <w:sz w:val="28"/>
        </w:rPr>
        <w:t xml:space="preserve">
      5. Шекті жол берілетін шығыстар үлесі аз қамтылған отбасының (азаматтың) жиынтық кірісінің он пайызы мөлшерінде. </w:t>
      </w:r>
    </w:p>
    <w:bookmarkEnd w:id="15"/>
    <w:bookmarkStart w:name="z30" w:id="16"/>
    <w:p>
      <w:pPr>
        <w:spacing w:after="0"/>
        <w:ind w:left="0"/>
        <w:jc w:val="left"/>
      </w:pPr>
      <w:r>
        <w:rPr>
          <w:rFonts w:ascii="Times New Roman"/>
          <w:b/>
          <w:i w:val="false"/>
          <w:color w:val="000000"/>
        </w:rPr>
        <w:t xml:space="preserve"> 2. Тұрғын үй көмегін көрсетудің мөлшері мен тәртібі</w:t>
      </w:r>
    </w:p>
    <w:bookmarkEnd w:id="16"/>
    <w:bookmarkStart w:name="z31" w:id="17"/>
    <w:p>
      <w:pPr>
        <w:spacing w:after="0"/>
        <w:ind w:left="0"/>
        <w:jc w:val="both"/>
      </w:pPr>
      <w:r>
        <w:rPr>
          <w:rFonts w:ascii="Times New Roman"/>
          <w:b w:val="false"/>
          <w:i w:val="false"/>
          <w:color w:val="000000"/>
          <w:sz w:val="28"/>
        </w:rPr>
        <w:t>
      6. Тұрғын үй көмегі "Көксу ауданының жұмыспен қамту және әлеуметтік бағдарламалар бөлімі" мемлекеттік мекемесімен (бұдан әрі - уәкілетті орган) тоқсанына бір рет көрсетіледі.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32" w:id="18"/>
    <w:p>
      <w:pPr>
        <w:spacing w:after="0"/>
        <w:ind w:left="0"/>
        <w:jc w:val="both"/>
      </w:pPr>
      <w:r>
        <w:rPr>
          <w:rFonts w:ascii="Times New Roman"/>
          <w:b w:val="false"/>
          <w:i w:val="false"/>
          <w:color w:val="000000"/>
          <w:sz w:val="28"/>
        </w:rPr>
        <w:t>
      7. Аз қамтылған отбасы (азамат) (не нотариалды куәландырылған сенімхат бойынша оның өкілі) тұрғын үй көмегін тағайындау үшін Мемлекеттік корпорацияға және/немесе "электрондық үкіметтің" веб-порталы арқылы (бұдан әрі - портал) Ереженің 4-тармағына сәйкес құжаттарды ұсына отырып, жүгінеді.</w:t>
      </w:r>
    </w:p>
    <w:bookmarkEnd w:id="18"/>
    <w:bookmarkStart w:name="z33" w:id="19"/>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Ережеге сәйкес мерзімдерді құрайды.</w:t>
      </w:r>
    </w:p>
    <w:bookmarkEnd w:id="19"/>
    <w:bookmarkStart w:name="z34" w:id="20"/>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0"/>
    <w:bookmarkStart w:name="z35" w:id="21"/>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1"/>
    <w:bookmarkStart w:name="z36" w:id="22"/>
    <w:p>
      <w:pPr>
        <w:spacing w:after="0"/>
        <w:ind w:left="0"/>
        <w:jc w:val="both"/>
      </w:pPr>
      <w:r>
        <w:rPr>
          <w:rFonts w:ascii="Times New Roman"/>
          <w:b w:val="false"/>
          <w:i w:val="false"/>
          <w:color w:val="000000"/>
          <w:sz w:val="28"/>
        </w:rPr>
        <w:t>
      Артық төленген сомалары – ерікті түрде, ал бас тартылған жағдайда сот тәртібімен қайтарылуға жатады.</w:t>
      </w:r>
    </w:p>
    <w:bookmarkEnd w:id="22"/>
    <w:bookmarkStart w:name="z37" w:id="23"/>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үмiткер отбасының (Қазақстан Республикасы азаматының) жиынтық табысын есептеу тәртiбiн бекіту туралы" 2020 жылғы 24 сәуірдегі № 226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23"/>
    <w:bookmarkStart w:name="z38" w:id="24"/>
    <w:p>
      <w:pPr>
        <w:spacing w:after="0"/>
        <w:ind w:left="0"/>
        <w:jc w:val="both"/>
      </w:pPr>
      <w:r>
        <w:rPr>
          <w:rFonts w:ascii="Times New Roman"/>
          <w:b w:val="false"/>
          <w:i w:val="false"/>
          <w:color w:val="000000"/>
          <w:sz w:val="28"/>
        </w:rPr>
        <w:t>
      11. Тұрғын үй көмегін тағайындау кезінде алаңның нормасы есепке алынады:</w:t>
      </w:r>
    </w:p>
    <w:bookmarkEnd w:id="24"/>
    <w:bookmarkStart w:name="z39" w:id="25"/>
    <w:p>
      <w:pPr>
        <w:spacing w:after="0"/>
        <w:ind w:left="0"/>
        <w:jc w:val="both"/>
      </w:pPr>
      <w:r>
        <w:rPr>
          <w:rFonts w:ascii="Times New Roman"/>
          <w:b w:val="false"/>
          <w:i w:val="false"/>
          <w:color w:val="000000"/>
          <w:sz w:val="28"/>
        </w:rPr>
        <w:t>
      1) бір отбасы мүшесіне - пайдалы алаңның 18 шаршы метрі;</w:t>
      </w:r>
    </w:p>
    <w:bookmarkEnd w:id="25"/>
    <w:bookmarkStart w:name="z40" w:id="2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26"/>
    <w:bookmarkStart w:name="z41" w:id="27"/>
    <w:p>
      <w:pPr>
        <w:spacing w:after="0"/>
        <w:ind w:left="0"/>
        <w:jc w:val="both"/>
      </w:pPr>
      <w:r>
        <w:rPr>
          <w:rFonts w:ascii="Times New Roman"/>
          <w:b w:val="false"/>
          <w:i w:val="false"/>
          <w:color w:val="000000"/>
          <w:sz w:val="28"/>
        </w:rPr>
        <w:t>
      12. Коммуналдық қызметті тұтыну нормалары тиісті уәкілетті орган қолданатын коммуналдық қызметтерді босату нормаларына баламалы.</w:t>
      </w:r>
    </w:p>
    <w:bookmarkEnd w:id="27"/>
    <w:bookmarkStart w:name="z42" w:id="28"/>
    <w:p>
      <w:pPr>
        <w:spacing w:after="0"/>
        <w:ind w:left="0"/>
        <w:jc w:val="both"/>
      </w:pPr>
      <w:r>
        <w:rPr>
          <w:rFonts w:ascii="Times New Roman"/>
          <w:b w:val="false"/>
          <w:i w:val="false"/>
          <w:color w:val="000000"/>
          <w:sz w:val="28"/>
        </w:rPr>
        <w:t>
      13. Коммуналдық қызметтерді тұтыну тарифтерін қызмет жеткізуші ұсынады.</w:t>
      </w:r>
    </w:p>
    <w:bookmarkEnd w:id="28"/>
    <w:bookmarkStart w:name="z43" w:id="29"/>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29"/>
    <w:bookmarkStart w:name="z44" w:id="30"/>
    <w:p>
      <w:pPr>
        <w:spacing w:after="0"/>
        <w:ind w:left="0"/>
        <w:jc w:val="both"/>
      </w:pPr>
      <w:r>
        <w:rPr>
          <w:rFonts w:ascii="Times New Roman"/>
          <w:b w:val="false"/>
          <w:i w:val="false"/>
          <w:color w:val="000000"/>
          <w:sz w:val="28"/>
        </w:rPr>
        <w:t>
      1) газ тұтыну – жеке үйде тұратындарға тағам дайындау үшін 1 адамға табиғи газ – 12,5 текше метр, көп қабатты тұрғын үйлерде тағам дайындау үшін 1 адамға табиғи газ – 18,5 текше метр;</w:t>
      </w:r>
    </w:p>
    <w:bookmarkEnd w:id="30"/>
    <w:bookmarkStart w:name="z45" w:id="31"/>
    <w:p>
      <w:pPr>
        <w:spacing w:after="0"/>
        <w:ind w:left="0"/>
        <w:jc w:val="both"/>
      </w:pPr>
      <w:r>
        <w:rPr>
          <w:rFonts w:ascii="Times New Roman"/>
          <w:b w:val="false"/>
          <w:i w:val="false"/>
          <w:color w:val="000000"/>
          <w:sz w:val="28"/>
        </w:rPr>
        <w:t>
      тұрғын үйдің 1 шаршы метр ауданын жылытуға табиғи газ – 7 текше метр;</w:t>
      </w:r>
    </w:p>
    <w:bookmarkEnd w:id="31"/>
    <w:bookmarkStart w:name="z46" w:id="32"/>
    <w:p>
      <w:pPr>
        <w:spacing w:after="0"/>
        <w:ind w:left="0"/>
        <w:jc w:val="both"/>
      </w:pPr>
      <w:r>
        <w:rPr>
          <w:rFonts w:ascii="Times New Roman"/>
          <w:b w:val="false"/>
          <w:i w:val="false"/>
          <w:color w:val="000000"/>
          <w:sz w:val="28"/>
        </w:rPr>
        <w:t>
      тағам дайындау үшін отбасына 1 айға тұтынатын сұйық газ – 10 килограмм (1 кішкене баллон);</w:t>
      </w:r>
    </w:p>
    <w:bookmarkEnd w:id="32"/>
    <w:bookmarkStart w:name="z47" w:id="33"/>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3"/>
    <w:bookmarkStart w:name="z48" w:id="3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4"/>
    <w:bookmarkStart w:name="z49" w:id="35"/>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5"/>
    <w:bookmarkStart w:name="z50" w:id="36"/>
    <w:p>
      <w:pPr>
        <w:spacing w:after="0"/>
        <w:ind w:left="0"/>
        <w:jc w:val="both"/>
      </w:pPr>
      <w:r>
        <w:rPr>
          <w:rFonts w:ascii="Times New Roman"/>
          <w:b w:val="false"/>
          <w:i w:val="false"/>
          <w:color w:val="000000"/>
          <w:sz w:val="28"/>
        </w:rPr>
        <w:t>
      5) қатты тұрмыстық қалдықтарды шығару – жеткізушінің шотына сәйкес; 6) кондоминиум объектісін басқаруға және кондоминиум объектісінің ортақ мүлкін күтіп-ұстауға – жеткізушінің шотына сәйкес;</w:t>
      </w:r>
    </w:p>
    <w:bookmarkEnd w:id="36"/>
    <w:bookmarkStart w:name="z51" w:id="37"/>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жылына 5 тонна көмір.</w:t>
      </w:r>
    </w:p>
    <w:bookmarkEnd w:id="37"/>
    <w:bookmarkStart w:name="z52" w:id="38"/>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38"/>
    <w:bookmarkStart w:name="z53" w:id="39"/>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39"/>
    <w:bookmarkStart w:name="z54" w:id="40"/>
    <w:p>
      <w:pPr>
        <w:spacing w:after="0"/>
        <w:ind w:left="0"/>
        <w:jc w:val="left"/>
      </w:pPr>
      <w:r>
        <w:rPr>
          <w:rFonts w:ascii="Times New Roman"/>
          <w:b/>
          <w:i w:val="false"/>
          <w:color w:val="000000"/>
        </w:rPr>
        <w:t xml:space="preserve"> 3. Қаржыландыру және төлеу</w:t>
      </w:r>
    </w:p>
    <w:bookmarkEnd w:id="40"/>
    <w:bookmarkStart w:name="z55" w:id="41"/>
    <w:p>
      <w:pPr>
        <w:spacing w:after="0"/>
        <w:ind w:left="0"/>
        <w:jc w:val="both"/>
      </w:pPr>
      <w:r>
        <w:rPr>
          <w:rFonts w:ascii="Times New Roman"/>
          <w:b w:val="false"/>
          <w:i w:val="false"/>
          <w:color w:val="000000"/>
          <w:sz w:val="28"/>
        </w:rPr>
        <w:t>
      16. Тұрғын үй көмегін төлеуді қаржыландыру Көксу ауданының бюджетімен тиісті қаржылық жылға қарастырылған қаражат шегінде жүзеге асырылады.</w:t>
      </w:r>
    </w:p>
    <w:bookmarkEnd w:id="41"/>
    <w:bookmarkStart w:name="z56" w:id="42"/>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42"/>
    <w:bookmarkStart w:name="z57" w:id="43"/>
    <w:p>
      <w:pPr>
        <w:spacing w:after="0"/>
        <w:ind w:left="0"/>
        <w:jc w:val="left"/>
      </w:pPr>
      <w:r>
        <w:rPr>
          <w:rFonts w:ascii="Times New Roman"/>
          <w:b/>
          <w:i w:val="false"/>
          <w:color w:val="000000"/>
        </w:rPr>
        <w:t xml:space="preserve"> 4. Қорытынды</w:t>
      </w:r>
    </w:p>
    <w:bookmarkEnd w:id="43"/>
    <w:bookmarkStart w:name="z58" w:id="44"/>
    <w:p>
      <w:pPr>
        <w:spacing w:after="0"/>
        <w:ind w:left="0"/>
        <w:jc w:val="both"/>
      </w:pPr>
      <w:r>
        <w:rPr>
          <w:rFonts w:ascii="Times New Roman"/>
          <w:b w:val="false"/>
          <w:i w:val="false"/>
          <w:color w:val="000000"/>
          <w:sz w:val="28"/>
        </w:rPr>
        <w:t>
      18.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