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f435" w14:textId="74af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Еңбекшіқазақ аудандық мәслихатының 2020 жылғы 28 қыркүйектегі № 68-200 шешімі. Алматы облысы Әділет департаментінде 2020 жылы 5 қазанда № 5692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2-тармағының 1), 2) тармақшаларына сәйкес, Еңбекшіқазақ ауданының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және де материалдық - 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xml:space="preserve">
      2. Заңның 9-бабы </w:t>
      </w:r>
      <w:r>
        <w:rPr>
          <w:rFonts w:ascii="Times New Roman"/>
          <w:b w:val="false"/>
          <w:i w:val="false"/>
          <w:color w:val="000000"/>
          <w:sz w:val="28"/>
        </w:rPr>
        <w:t>5-тармағына</w:t>
      </w:r>
      <w:r>
        <w:rPr>
          <w:rFonts w:ascii="Times New Roman"/>
          <w:b w:val="false"/>
          <w:i w:val="false"/>
          <w:color w:val="000000"/>
          <w:sz w:val="28"/>
        </w:rPr>
        <w:t xml:space="preserve"> сәйкес пикеттеуді өткізуге тыйым салынған іргелес аумақтардың шекаралары кемінде 150 метр арақашықтықта айқындалсын.</w:t>
      </w:r>
    </w:p>
    <w:bookmarkEnd w:id="4"/>
    <w:bookmarkStart w:name="z12" w:id="5"/>
    <w:p>
      <w:pPr>
        <w:spacing w:after="0"/>
        <w:ind w:left="0"/>
        <w:jc w:val="both"/>
      </w:pPr>
      <w:r>
        <w:rPr>
          <w:rFonts w:ascii="Times New Roman"/>
          <w:b w:val="false"/>
          <w:i w:val="false"/>
          <w:color w:val="000000"/>
          <w:sz w:val="28"/>
        </w:rPr>
        <w:t>
      3. Осы шешімнің орындалуын бақылау "Еңбекшіқазақ ауданының ішкі саясат бөлімі" мемлекеттік мекемесіне және Еңбекшіқазақ аудандық мәслихаттың "Әлеуметтік салаларды дамыту мен заңдылық, құқықтық тәртіп, қоғамдық келісім, жергілікті мемлекеттік және өзін-өзі басқару мәселелері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Вальков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2020 жылғы 28 қыркүйегі № 68-200 шешіміне 1-қосымша</w:t>
            </w:r>
          </w:p>
        </w:tc>
      </w:tr>
    </w:tbl>
    <w:bookmarkStart w:name="z17" w:id="7"/>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501"/>
        <w:gridCol w:w="6927"/>
        <w:gridCol w:w="2042"/>
        <w:gridCol w:w="2135"/>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қаласы</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"Тұманбай Молдағалиев атындағы аудандық мәдениет үйі" коммуналдық мемлекеттік қазыналық кәсіпорнының алдындағы алаң</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адам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 жарықтандыру;</w:t>
            </w:r>
            <w:r>
              <w:br/>
            </w:r>
            <w:r>
              <w:rPr>
                <w:rFonts w:ascii="Times New Roman"/>
                <w:b w:val="false"/>
                <w:i w:val="false"/>
                <w:color w:val="000000"/>
                <w:sz w:val="20"/>
              </w:rPr>
              <w:t>
</w:t>
            </w:r>
            <w:r>
              <w:rPr>
                <w:rFonts w:ascii="Times New Roman"/>
                <w:b w:val="false"/>
                <w:i w:val="false"/>
                <w:color w:val="000000"/>
                <w:sz w:val="20"/>
              </w:rPr>
              <w:t>- электр қуат көзіне қосылу нүктесімен қамтамасыз ету;</w:t>
            </w:r>
            <w:r>
              <w:br/>
            </w:r>
            <w:r>
              <w:rPr>
                <w:rFonts w:ascii="Times New Roman"/>
                <w:b w:val="false"/>
                <w:i w:val="false"/>
                <w:color w:val="000000"/>
                <w:sz w:val="20"/>
              </w:rPr>
              <w:t>
-бейнебақылау және бейнетүсірілім камерасымен қамтамасыз ету.</w:t>
            </w:r>
          </w:p>
          <w:bookmarkEnd w:id="8"/>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қаласы</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 мен демонстрация маршруты – Торговая көшесі мен Ш.Уалиханов көшесінің қиылысынан Ш.Уалиханов көшесі бойымен "Тұманбай Молдағалиев атындағы аудандық мәдениет үйі" коммуналдық мемлекеттік қазыналық кәсіпорнының алдындағы алаңға дейін.</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адам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-маршрут бойындағы көшенің жарығы бар;</w:t>
            </w:r>
            <w:r>
              <w:br/>
            </w:r>
            <w:r>
              <w:rPr>
                <w:rFonts w:ascii="Times New Roman"/>
                <w:b w:val="false"/>
                <w:i w:val="false"/>
                <w:color w:val="000000"/>
                <w:sz w:val="20"/>
              </w:rPr>
              <w:t>
-бейнебақылау және бейнетүсірілім камерасымен қамтамасыз ету.</w:t>
            </w:r>
          </w:p>
          <w:bookmarkEnd w:id="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2020 жылғы 28 кыркүйегі № 68-200 шешіміне 2-қосымша</w:t>
            </w:r>
          </w:p>
        </w:tc>
      </w:tr>
    </w:tbl>
    <w:bookmarkStart w:name="z22" w:id="10"/>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10"/>
    <w:bookmarkStart w:name="z23" w:id="11"/>
    <w:p>
      <w:pPr>
        <w:spacing w:after="0"/>
        <w:ind w:left="0"/>
        <w:jc w:val="both"/>
      </w:pPr>
      <w:r>
        <w:rPr>
          <w:rFonts w:ascii="Times New Roman"/>
          <w:b w:val="false"/>
          <w:i w:val="false"/>
          <w:color w:val="000000"/>
          <w:sz w:val="28"/>
        </w:rPr>
        <w:t xml:space="preserve">
      Осы бейбіт жиналыстарды ұйымдастыру және өткізу үшін арнайы орындарды пайдалану тәртібі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бейбіт жиналыстарды ұйымдастыру және өткізу үшін арнайы орындарды пайдалану тәртібін айқындайды.</w:t>
      </w:r>
    </w:p>
    <w:bookmarkEnd w:id="11"/>
    <w:bookmarkStart w:name="z24" w:id="12"/>
    <w:p>
      <w:pPr>
        <w:spacing w:after="0"/>
        <w:ind w:left="0"/>
        <w:jc w:val="both"/>
      </w:pPr>
      <w:r>
        <w:rPr>
          <w:rFonts w:ascii="Times New Roman"/>
          <w:b w:val="false"/>
          <w:i w:val="false"/>
          <w:color w:val="000000"/>
          <w:sz w:val="28"/>
        </w:rPr>
        <w:t>
      Бейбіт жиналыстарды ұйымдастыру және өткізу үшін арнайы орындар – Еңбекшіқазақ ауданының жергілікті өкілді органы бейбіт жиналыстар өткізу үшін айқындаған жалпыға ортақ пайдаланылатын орындар немесе жүру маршруты.</w:t>
      </w:r>
    </w:p>
    <w:bookmarkEnd w:id="12"/>
    <w:bookmarkStart w:name="z25" w:id="13"/>
    <w:p>
      <w:pPr>
        <w:spacing w:after="0"/>
        <w:ind w:left="0"/>
        <w:jc w:val="both"/>
      </w:pPr>
      <w:r>
        <w:rPr>
          <w:rFonts w:ascii="Times New Roman"/>
          <w:b w:val="false"/>
          <w:i w:val="false"/>
          <w:color w:val="000000"/>
          <w:sz w:val="28"/>
        </w:rPr>
        <w:t>
      Бейбіт жиналыстарды өткізуге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3"/>
    <w:bookmarkStart w:name="z26" w:id="14"/>
    <w:p>
      <w:pPr>
        <w:spacing w:after="0"/>
        <w:ind w:left="0"/>
        <w:jc w:val="both"/>
      </w:pPr>
      <w:r>
        <w:rPr>
          <w:rFonts w:ascii="Times New Roman"/>
          <w:b w:val="false"/>
          <w:i w:val="false"/>
          <w:color w:val="000000"/>
          <w:sz w:val="28"/>
        </w:rPr>
        <w:t>
      Заңды бұза отырып, жиналыс, митинг, демонстрация, шеру және пикеттеу өткізуге тыйым салынады.</w:t>
      </w:r>
    </w:p>
    <w:bookmarkEnd w:id="14"/>
    <w:bookmarkStart w:name="z27" w:id="15"/>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Соғыс жағдайы туралы</w:t>
      </w:r>
      <w:r>
        <w:rPr>
          <w:rFonts w:ascii="Times New Roman"/>
          <w:b w:val="false"/>
          <w:i w:val="false"/>
          <w:color w:val="000000"/>
          <w:sz w:val="28"/>
        </w:rPr>
        <w:t>" және "</w:t>
      </w:r>
      <w:r>
        <w:rPr>
          <w:rFonts w:ascii="Times New Roman"/>
          <w:b w:val="false"/>
          <w:i w:val="false"/>
          <w:color w:val="000000"/>
          <w:sz w:val="28"/>
        </w:rPr>
        <w:t>Терроризмге қарсы іс-қимыл туралы</w:t>
      </w:r>
      <w:r>
        <w:rPr>
          <w:rFonts w:ascii="Times New Roman"/>
          <w:b w:val="false"/>
          <w:i w:val="false"/>
          <w:color w:val="000000"/>
          <w:sz w:val="28"/>
        </w:rPr>
        <w:t>" Қазақстан Республикасының заңдарында белгіленген тәртіппен тыйым салынуы немесе шектеу қойылуы мүмкін.</w:t>
      </w:r>
    </w:p>
    <w:bookmarkEnd w:id="15"/>
    <w:bookmarkStart w:name="z28" w:id="16"/>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6"/>
    <w:bookmarkStart w:name="z29" w:id="17"/>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 және қатысушылар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-баптарының талаптарын сақтау қажет.</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