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9bf0" w14:textId="0399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2018 жылғы 2 сәуірдегі № 29-134 "Балқаш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2020 жылғы 4 мамырдағы № 63-258 шешімі. Алматы облысы Әділет департаментінде 2020 жылы 13 мамырда № 5522 болып тіркелді. Күші жойылды - Алматы облысы Балқаш аудандық мәслихатының 2023 жылғы 6 қазандағы № 9-33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Алматы облысы Балқаш аудандық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9-33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Балқаш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2 сәуірдегі № 29-134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жылғы 25 сәуірінде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Балқаш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- Семей ядролық сынақ полигонның жабылған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400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– 5 айлық есептік көрсеткіш;";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төменгі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редакцияда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тармақшасын есептемегенде, облыс бойынша ең төменгі күнкөріс деңгейіне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Балқаш аудандық мәслихатының "Жұмыспен қамту, қоғамдық ұйымдармен байланыс, мәдениет, білім, заңдылық, денсаулық сақтау және экология жөніндегі"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