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d83" w14:textId="55c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28 желтоқсандағы № 56-329 шешімі. Алматы облысы Әділет департаментінде 2021 жылы 11 қаңтарда № 5856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5 660 748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938 106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4 702 379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5 819 334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5 337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163 923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163 923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57 591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215 514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Текелі қалалық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10-39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 бюджетінен Рудничный ауылдық округіне берілетін бюджеттік субвенциялар көлемі 15 278 мың теңге сомасында көзделсін.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2021 жылға арналған резерві 20 765 мың теңге сомасында бекітілсін.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 бюджетінде ауылдық округ бюджетіне берілетін ағымдағы нысаналы трансферттер көзделгені ескерілсін, оның ішінде: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 бюджетіне бөлу Текелі қаласы әкімдігінің қаулысы негізінде айқындалады.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56-329 шешіміне 1-қосымша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Текелі қалалық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10-39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56-329 шешіміне 2-қосымша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49 677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56-329 шешіміне 3-қосымша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