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a856" w14:textId="9c5a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Саралжын ауылдық округі әкімінің 2011 жылғы 21 қазандағы № 13 "Саралжын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2020 жылғы 4 қыркүйектегі № 29 шешімі. Ақтөбе облысының Әділет департаментінде 2020 жылғы 8 қыркүйекте № 7403 болып тіркелді. Күші жойылды - Ақтөбе облысы Ойыл ауданы Саралжын ауылдық округі әкімінің 2021 жылғы 1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Саралжын ауылдық округі әкімінің 01.02.2021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2014 жылғы 24 ақпандағы № 138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 әкімдігі жанындағы облыстық ономастика комиссиясының 2020 жылғы 27 шілдедегі қорытындысына сәйкес және халық пікірін ескере отырып, Саралжын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Саралжын ауылдық округі әкімінің 2011 жылғы 21 қазандағы № 13 "Саралжын ауылдық округінің елді мекендерінің көшелеріне атау беру туралы" (нормативтік құқықтық актілерді мемлекеттік тіркеу Тізілімінде № 3-11-100 тіркелген, 2011 жылғы 17 қарашада аудандық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"Ботагөз-1" сөзі "Алаш" сөзімен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"Ботагөз" сөзі "Бекет ата" сөзімен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"Саралжын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ауданы әкімдігінің интернет-ресурсында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Саралжын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