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93c7" w14:textId="0c19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2020 жылғы 17 тамыздағы № 425 шешімі. Ақтөбе облысының Әділет департаментінде 2020 жылғы 27 тамызда № 7343 болып тіркелді. Күші жойылды - Ақтөбе облысы Ойыл аудандық мәслихатының 2024 жылғы 28 наурыздағы № 124 шешімімен</w:t>
      </w:r>
    </w:p>
    <w:p>
      <w:pPr>
        <w:spacing w:after="0"/>
        <w:ind w:left="0"/>
        <w:jc w:val="both"/>
      </w:pPr>
      <w:r>
        <w:rPr>
          <w:rFonts w:ascii="Times New Roman"/>
          <w:b w:val="false"/>
          <w:i w:val="false"/>
          <w:color w:val="ff0000"/>
          <w:sz w:val="28"/>
        </w:rPr>
        <w:t xml:space="preserve">
      Күші жойылды - Ақтөбе облысы Ойыл аудандық мәслихатының 28.03.2024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ауданында тұрғын үй көмегін көрсету мөлшері және тәртібі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xml:space="preserve">
      2. Ойыл аудандық мәслихатының кейбір шешімдерінің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жойылды деп танылсын.</w:t>
      </w:r>
    </w:p>
    <w:bookmarkEnd w:id="2"/>
    <w:bookmarkStart w:name="z5"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Коздигарин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2020 жылғы 17 тамыздағы </w:t>
            </w:r>
            <w:r>
              <w:br/>
            </w:r>
            <w:r>
              <w:rPr>
                <w:rFonts w:ascii="Times New Roman"/>
                <w:b w:val="false"/>
                <w:i w:val="false"/>
                <w:color w:val="000000"/>
                <w:sz w:val="20"/>
              </w:rPr>
              <w:t>№ 425 шешіміне 1 қосымша</w:t>
            </w:r>
          </w:p>
        </w:tc>
      </w:tr>
    </w:tbl>
    <w:bookmarkStart w:name="z8" w:id="5"/>
    <w:p>
      <w:pPr>
        <w:spacing w:after="0"/>
        <w:ind w:left="0"/>
        <w:jc w:val="left"/>
      </w:pPr>
      <w:r>
        <w:rPr>
          <w:rFonts w:ascii="Times New Roman"/>
          <w:b/>
          <w:i w:val="false"/>
          <w:color w:val="000000"/>
        </w:rPr>
        <w:t xml:space="preserve"> Ойыл ауданында тұрғын үй көмегін көрсету мөлшері және тәртібі</w:t>
      </w:r>
    </w:p>
    <w:bookmarkEnd w:id="5"/>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04.07.2023 </w:t>
      </w:r>
      <w:r>
        <w:rPr>
          <w:rFonts w:ascii="Times New Roman"/>
          <w:b w:val="false"/>
          <w:i w:val="false"/>
          <w:color w:val="ff0000"/>
          <w:sz w:val="28"/>
        </w:rPr>
        <w:t>№ 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Тұрғын үй көмегін көрсету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деңгейінің арасындағы айырма ретінде, 5 (бес) пайыз мөлшерінде айқындалады.</w:t>
      </w:r>
    </w:p>
    <w:p>
      <w:pPr>
        <w:spacing w:after="0"/>
        <w:ind w:left="0"/>
        <w:jc w:val="both"/>
      </w:pPr>
      <w:r>
        <w:rPr>
          <w:rFonts w:ascii="Times New Roman"/>
          <w:b w:val="false"/>
          <w:i w:val="false"/>
          <w:color w:val="000000"/>
          <w:sz w:val="28"/>
        </w:rPr>
        <w:t>
      2. Тұрғын үй көмегін тағайындау "Ойыл аудандық жұмыспен қамту және әлеуметтік бағдарламалар бөлімі" мемлекеттік мекемесі (бұдан әрі - уәкілетті орган) арқылы жүзеге асырылады.</w:t>
      </w:r>
    </w:p>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кондиминиум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6.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7.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қайта өтініш берген кезде, осы Ойыл ауданында тұрғын үй көмегін көрсету мөлшері мен тәртібінің 8 тармағында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тұрғын үй көмегін алушылардың жеке шоттарына есептелген сомаларды аудару жолымен екінші деңгейдегі банктер арқылы жүзеге асырылады.</w:t>
      </w:r>
    </w:p>
    <w:p>
      <w:pPr>
        <w:spacing w:after="0"/>
        <w:ind w:left="0"/>
        <w:jc w:val="both"/>
      </w:pPr>
      <w:r>
        <w:rPr>
          <w:rFonts w:ascii="Times New Roman"/>
          <w:b w:val="false"/>
          <w:i w:val="false"/>
          <w:color w:val="000000"/>
          <w:sz w:val="28"/>
        </w:rPr>
        <w:t xml:space="preserve">
      10-1.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№539 (нормативтік құқықтық актілерді мемлекеттік тіркеу Тізілімінде №21500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қызмет көрсету жөніндегі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i w:val="false"/>
          <w:color w:val="000000"/>
        </w:rPr>
        <w:t xml:space="preserve"> 2. Тұрғын үй көмегiн көрсету мөлшерi</w:t>
      </w:r>
    </w:p>
    <w:bookmarkStart w:name="z24" w:id="6"/>
    <w:p>
      <w:pPr>
        <w:spacing w:after="0"/>
        <w:ind w:left="0"/>
        <w:jc w:val="both"/>
      </w:pPr>
      <w:r>
        <w:rPr>
          <w:rFonts w:ascii="Times New Roman"/>
          <w:b w:val="false"/>
          <w:i w:val="false"/>
          <w:color w:val="000000"/>
          <w:sz w:val="28"/>
        </w:rPr>
        <w:t>
      11. Аз қамтылған отбасыларға (азаматтарға) тұрғын үй көмегін тағайындау төмендегі нормаларына сәйкес жүргізіледі:</w:t>
      </w:r>
    </w:p>
    <w:bookmarkEnd w:id="6"/>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тұрмыстық қалдықтарды шығару-ай сайын әр адамға тариф бойынша;</w:t>
      </w:r>
    </w:p>
    <w:p>
      <w:pPr>
        <w:spacing w:after="0"/>
        <w:ind w:left="0"/>
        <w:jc w:val="both"/>
      </w:pPr>
      <w:r>
        <w:rPr>
          <w:rFonts w:ascii="Times New Roman"/>
          <w:b w:val="false"/>
          <w:i w:val="false"/>
          <w:color w:val="000000"/>
          <w:sz w:val="28"/>
        </w:rPr>
        <w:t>
      7) кәріз қызметтері-ай сайын әр адамға тариф бойынша;</w:t>
      </w:r>
    </w:p>
    <w:p>
      <w:pPr>
        <w:spacing w:after="0"/>
        <w:ind w:left="0"/>
        <w:jc w:val="both"/>
      </w:pPr>
      <w:r>
        <w:rPr>
          <w:rFonts w:ascii="Times New Roman"/>
          <w:b w:val="false"/>
          <w:i w:val="false"/>
          <w:color w:val="000000"/>
          <w:sz w:val="28"/>
        </w:rPr>
        <w:t>
      8) сумен жабдықтау қызметтері-ай сайын әр адамға тариф бойынша;</w:t>
      </w:r>
    </w:p>
    <w:p>
      <w:pPr>
        <w:spacing w:after="0"/>
        <w:ind w:left="0"/>
        <w:jc w:val="both"/>
      </w:pPr>
      <w:r>
        <w:rPr>
          <w:rFonts w:ascii="Times New Roman"/>
          <w:b w:val="false"/>
          <w:i w:val="false"/>
          <w:color w:val="000000"/>
          <w:sz w:val="28"/>
        </w:rPr>
        <w:t>
      9) от жағу маусымына қатты отынды (көмірді) пайдалану нормалары:</w:t>
      </w:r>
    </w:p>
    <w:p>
      <w:pPr>
        <w:spacing w:after="0"/>
        <w:ind w:left="0"/>
        <w:jc w:val="both"/>
      </w:pPr>
      <w:r>
        <w:rPr>
          <w:rFonts w:ascii="Times New Roman"/>
          <w:b w:val="false"/>
          <w:i w:val="false"/>
          <w:color w:val="000000"/>
          <w:sz w:val="28"/>
        </w:rPr>
        <w:t>
      3 адамға дейін айына – 0,5 тонна;</w:t>
      </w:r>
    </w:p>
    <w:p>
      <w:pPr>
        <w:spacing w:after="0"/>
        <w:ind w:left="0"/>
        <w:jc w:val="both"/>
      </w:pPr>
      <w:r>
        <w:rPr>
          <w:rFonts w:ascii="Times New Roman"/>
          <w:b w:val="false"/>
          <w:i w:val="false"/>
          <w:color w:val="000000"/>
          <w:sz w:val="28"/>
        </w:rPr>
        <w:t>
      4 және одан да көп адамға айына – 1 тонна;</w:t>
      </w:r>
    </w:p>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 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облысы Ойыл аудандық мәслихатының 21.12.2023 </w:t>
      </w:r>
      <w:r>
        <w:rPr>
          <w:rFonts w:ascii="Times New Roman"/>
          <w:b w:val="false"/>
          <w:i w:val="false"/>
          <w:color w:val="000000"/>
          <w:sz w:val="28"/>
        </w:rPr>
        <w:t>№ 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17 тамыздағы № 425 шешіміне 2 қосымша</w:t>
            </w:r>
          </w:p>
        </w:tc>
      </w:tr>
    </w:tbl>
    <w:p>
      <w:pPr>
        <w:spacing w:after="0"/>
        <w:ind w:left="0"/>
        <w:jc w:val="left"/>
      </w:pPr>
      <w:r>
        <w:rPr>
          <w:rFonts w:ascii="Times New Roman"/>
          <w:b/>
          <w:i w:val="false"/>
          <w:color w:val="000000"/>
        </w:rPr>
        <w:t xml:space="preserve"> Ойыл аудандық мәслихатының күші жойылды деп танылған шешімдерінің тізбесі</w:t>
      </w:r>
    </w:p>
    <w:bookmarkStart w:name="z20" w:id="7"/>
    <w:p>
      <w:pPr>
        <w:spacing w:after="0"/>
        <w:ind w:left="0"/>
        <w:jc w:val="both"/>
      </w:pPr>
      <w:r>
        <w:rPr>
          <w:rFonts w:ascii="Times New Roman"/>
          <w:b w:val="false"/>
          <w:i w:val="false"/>
          <w:color w:val="000000"/>
          <w:sz w:val="28"/>
        </w:rPr>
        <w:t xml:space="preserve">
      1. Ақтөбе облысы Ойыл аудандық мәслихатының 2018 жылғы 5 наурыздағы № 163 "Ойыл ауданында тұрғын үй көмегін көрсету мөлшерін және тәртібін айқындау туралы" (нормативтік құқықтық актілерді мемлекеттік тіркеу Тізілімінде № 3-11-120 тіркелген, 2018 жылғы 12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21" w:id="8"/>
    <w:p>
      <w:pPr>
        <w:spacing w:after="0"/>
        <w:ind w:left="0"/>
        <w:jc w:val="both"/>
      </w:pPr>
      <w:r>
        <w:rPr>
          <w:rFonts w:ascii="Times New Roman"/>
          <w:b w:val="false"/>
          <w:i w:val="false"/>
          <w:color w:val="000000"/>
          <w:sz w:val="28"/>
        </w:rPr>
        <w:t xml:space="preserve">
      2. Ақтөбе облысы Ойыл аудандық мәслихатының 2018 жылғы 19 қыркүйектегі № 216 "Ойыл аудандық мәслихатының 2018 жылғы 5 наурыздағы № 163 "Ойыл ауданында тұрғын үй көмегін көрсету мөлшерін және тәртібін айқындау туралы" шешіміне өзгерістер мен толықтырулар енгізу туралы" (нормативтік құқықтық актілерді мемлекеттік тіркеу Тізілімінде № 3-11-145 тіркелген, 2018 жылғы 31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22" w:id="9"/>
    <w:p>
      <w:pPr>
        <w:spacing w:after="0"/>
        <w:ind w:left="0"/>
        <w:jc w:val="both"/>
      </w:pPr>
      <w:r>
        <w:rPr>
          <w:rFonts w:ascii="Times New Roman"/>
          <w:b w:val="false"/>
          <w:i w:val="false"/>
          <w:color w:val="000000"/>
          <w:sz w:val="28"/>
        </w:rPr>
        <w:t xml:space="preserve">
      3. Ақтөбе облысы Ойыл аудандық мәслихатының 2019 жылғы 6 маусымдағы № 307 "Ойыл аудандық мәслихатының 2018 жылғы 5 наурыздағы № 163 "Ойыл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6252 тіркелген, 2019 жылғы 28 маусымында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