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865f" w14:textId="3728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Ақтөбе облысы Темір аудандық мәслихатының 2020 жылғы 30 қазандағы № 531 шешімі. Ақтөбе облысының Әділет департаментінде 2020 жылғы 6 қарашада № 7601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баптарына</w:t>
      </w:r>
      <w:r>
        <w:rPr>
          <w:rFonts w:ascii="Times New Roman"/>
          <w:b w:val="false"/>
          <w:i w:val="false"/>
          <w:color w:val="000000"/>
          <w:sz w:val="28"/>
        </w:rPr>
        <w:t xml:space="preserve">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ауданында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xml:space="preserve">
      2. Темір ауданында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5" w:id="3"/>
    <w:p>
      <w:pPr>
        <w:spacing w:after="0"/>
        <w:ind w:left="0"/>
        <w:jc w:val="both"/>
      </w:pPr>
      <w:r>
        <w:rPr>
          <w:rFonts w:ascii="Times New Roman"/>
          <w:b w:val="false"/>
          <w:i w:val="false"/>
          <w:color w:val="000000"/>
          <w:sz w:val="28"/>
        </w:rPr>
        <w:t>
      3. "Темір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жарияланғаннан кейін Темір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БАЛБОСЫНОВ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2020 жылғы 30 қазандағы № 531 шешіміне 1 қосымша</w:t>
            </w:r>
          </w:p>
        </w:tc>
      </w:tr>
    </w:tbl>
    <w:p>
      <w:pPr>
        <w:spacing w:after="0"/>
        <w:ind w:left="0"/>
        <w:jc w:val="left"/>
      </w:pPr>
      <w:r>
        <w:rPr>
          <w:rFonts w:ascii="Times New Roman"/>
          <w:b/>
          <w:i w:val="false"/>
          <w:color w:val="000000"/>
        </w:rPr>
        <w:t xml:space="preserve"> Темір ауданында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талаптары</w:t>
      </w:r>
    </w:p>
    <w:p>
      <w:pPr>
        <w:spacing w:after="0"/>
        <w:ind w:left="0"/>
        <w:jc w:val="both"/>
      </w:pPr>
      <w:r>
        <w:rPr>
          <w:rFonts w:ascii="Times New Roman"/>
          <w:b w:val="false"/>
          <w:i w:val="false"/>
          <w:color w:val="000000"/>
          <w:sz w:val="28"/>
        </w:rPr>
        <w:t>
      1. Жиналыстар, митингілер, пикеттеу ұйымдастыру және өткізу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4413"/>
        <w:gridCol w:w="5553"/>
        <w:gridCol w:w="1384"/>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орындар</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шекті толу нормасы</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жауынгерлерге арналған ескерткіштің алдында орналасқан алаң Кеңқияқ ауылы, Қазақ мұнайына 100 жыл көшесі №39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жарықтандыру;</w:t>
            </w:r>
            <w:r>
              <w:br/>
            </w:r>
            <w:r>
              <w:rPr>
                <w:rFonts w:ascii="Times New Roman"/>
                <w:b w:val="false"/>
                <w:i w:val="false"/>
                <w:color w:val="000000"/>
                <w:sz w:val="20"/>
              </w:rPr>
              <w:t>
- бейнебақылау және бейнетіркеу камералары;</w:t>
            </w:r>
            <w:r>
              <w:br/>
            </w:r>
            <w:r>
              <w:rPr>
                <w:rFonts w:ascii="Times New Roman"/>
                <w:b w:val="false"/>
                <w:i w:val="false"/>
                <w:color w:val="000000"/>
                <w:sz w:val="20"/>
              </w:rPr>
              <w:t>
- электр энергиясын қосуға арналған нүкте;</w:t>
            </w:r>
            <w:r>
              <w:br/>
            </w:r>
            <w:r>
              <w:rPr>
                <w:rFonts w:ascii="Times New Roman"/>
                <w:b w:val="false"/>
                <w:i w:val="false"/>
                <w:color w:val="000000"/>
                <w:sz w:val="20"/>
              </w:rPr>
              <w:t>
- санитарлық нормалар мен ережелердің сақталуын қамтамасыз ететін жабдық(қоқыс үшін жәшіктері);-тұрақ;- арнайы техникаға, өрт техникасына, құтқару және медициналық қызметтеріне арналған кіру және шығу үшін өту жолдары.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гимназиясы спорт залы ғимаратының алдында орналасқан орталық алаң</w:t>
            </w:r>
            <w:r>
              <w:br/>
            </w:r>
            <w:r>
              <w:rPr>
                <w:rFonts w:ascii="Times New Roman"/>
                <w:b w:val="false"/>
                <w:i w:val="false"/>
                <w:color w:val="000000"/>
                <w:sz w:val="20"/>
              </w:rPr>
              <w:t xml:space="preserve">
Шұбарқұдық кенті, Ж.Кереев көшесі №4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жарықтандыру;</w:t>
            </w:r>
            <w:r>
              <w:br/>
            </w:r>
            <w:r>
              <w:rPr>
                <w:rFonts w:ascii="Times New Roman"/>
                <w:b w:val="false"/>
                <w:i w:val="false"/>
                <w:color w:val="000000"/>
                <w:sz w:val="20"/>
              </w:rPr>
              <w:t>
- бейнебақылау және бейнетіркеу камералары;</w:t>
            </w:r>
            <w:r>
              <w:br/>
            </w:r>
            <w:r>
              <w:rPr>
                <w:rFonts w:ascii="Times New Roman"/>
                <w:b w:val="false"/>
                <w:i w:val="false"/>
                <w:color w:val="000000"/>
                <w:sz w:val="20"/>
              </w:rPr>
              <w:t>
- электр энергиясын қосуға арналған нүкте;</w:t>
            </w:r>
            <w:r>
              <w:br/>
            </w:r>
            <w:r>
              <w:rPr>
                <w:rFonts w:ascii="Times New Roman"/>
                <w:b w:val="false"/>
                <w:i w:val="false"/>
                <w:color w:val="000000"/>
                <w:sz w:val="20"/>
              </w:rPr>
              <w:t>
- санитарлық нормалар мен ережелердің сақталуын қамтамасыз ететін жабдық(қоқыс үшін жәшіктері);-тұрақ;- арнайы техникаға, өрт техникасына, құтқару және медициналық қызметтеріне арналған кіру және шығу үшін өту жолдары.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адамнан аспайтын</w:t>
            </w:r>
          </w:p>
        </w:tc>
      </w:tr>
    </w:tbl>
    <w:p>
      <w:pPr>
        <w:spacing w:after="0"/>
        <w:ind w:left="0"/>
        <w:jc w:val="both"/>
      </w:pPr>
      <w:r>
        <w:rPr>
          <w:rFonts w:ascii="Times New Roman"/>
          <w:b w:val="false"/>
          <w:i w:val="false"/>
          <w:color w:val="000000"/>
          <w:sz w:val="28"/>
        </w:rPr>
        <w:t>
      2. Демонстрациялар, шерулер ұйымдастыру және өткізу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5846"/>
        <w:gridCol w:w="3641"/>
        <w:gridCol w:w="1668"/>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орындар</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шекті толу нормасы</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ауылдық округі, Шұбарқұдық кенті, Брусковая көшесі бойында орналасқан Ұлы Отан соғысында қаза тапқан жауынгерлерге арналған ескерткішінен, Желтоқсан көшесі бойымен, Ж.Кереев көшесі бойында орналасқан орталық алаңға дейін</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ұзақтығы 250 метрді құрайды.- көшелер бойы жарықтандырылған;</w:t>
            </w:r>
            <w:r>
              <w:br/>
            </w:r>
            <w:r>
              <w:rPr>
                <w:rFonts w:ascii="Times New Roman"/>
                <w:b w:val="false"/>
                <w:i w:val="false"/>
                <w:color w:val="000000"/>
                <w:sz w:val="20"/>
              </w:rPr>
              <w:t>
- бейнебақылау және бейнетіркеу камералары;</w:t>
            </w:r>
            <w:r>
              <w:br/>
            </w:r>
            <w:r>
              <w:rPr>
                <w:rFonts w:ascii="Times New Roman"/>
                <w:b w:val="false"/>
                <w:i w:val="false"/>
                <w:color w:val="000000"/>
                <w:sz w:val="20"/>
              </w:rPr>
              <w:t>
- санитарлық нормалар мен ережелердің сақталуын қамтамасыз ететін жабдық(қоқыс үшін жәшіктері);- тұрақ;</w:t>
            </w:r>
            <w:r>
              <w:br/>
            </w:r>
            <w:r>
              <w:rPr>
                <w:rFonts w:ascii="Times New Roman"/>
                <w:b w:val="false"/>
                <w:i w:val="false"/>
                <w:color w:val="000000"/>
                <w:sz w:val="20"/>
              </w:rPr>
              <w:t>
- арнайы техникаға, өрт техникасына, құтқару және медициналық қызметтеріне арналған кіру және шығу үшін өту жолдары.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bl>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пайдалану тәртібі</w:t>
      </w:r>
    </w:p>
    <w:bookmarkStart w:name="z8" w:id="5"/>
    <w:p>
      <w:pPr>
        <w:spacing w:after="0"/>
        <w:ind w:left="0"/>
        <w:jc w:val="both"/>
      </w:pPr>
      <w:r>
        <w:rPr>
          <w:rFonts w:ascii="Times New Roman"/>
          <w:b w:val="false"/>
          <w:i w:val="false"/>
          <w:color w:val="000000"/>
          <w:sz w:val="28"/>
        </w:rPr>
        <w:t>
      1. Осы бейбіт жиналыстарды ұйымдастыру және өткізу үшін арнайы орындарды пайдалану тәртібі (бұдан әрі - Тәртіп) Қазақстан Республикасының 2020 жылғы 25 мамырдағы "Қазақстан Республикасында бейбіт жиналыстарды ұйымдастыру және өткізу тәртібі туралы" Заңы (әрі қарай - Заң) негізінде әзірленді және бейбіт жиналыстарды ұйымдастыру және өткізу үшін арнайы орындарды пайдалану тәртібін айқындайды.</w:t>
      </w:r>
    </w:p>
    <w:bookmarkEnd w:id="5"/>
    <w:bookmarkStart w:name="z9" w:id="6"/>
    <w:p>
      <w:pPr>
        <w:spacing w:after="0"/>
        <w:ind w:left="0"/>
        <w:jc w:val="both"/>
      </w:pPr>
      <w:r>
        <w:rPr>
          <w:rFonts w:ascii="Times New Roman"/>
          <w:b w:val="false"/>
          <w:i w:val="false"/>
          <w:color w:val="000000"/>
          <w:sz w:val="28"/>
        </w:rPr>
        <w:t>
      2. Бейбіт жиналыстарды ұйымдастыру және өткізу үшін арнайы орындар жалпыға ортақ пайдаланылатын орын болып табылады және бейбіт жиналыстар өткізу үшін Темір ауданының жергілікті өкілді органымен айқындалды.</w:t>
      </w:r>
    </w:p>
    <w:bookmarkEnd w:id="6"/>
    <w:p>
      <w:pPr>
        <w:spacing w:after="0"/>
        <w:ind w:left="0"/>
        <w:jc w:val="both"/>
      </w:pPr>
      <w:r>
        <w:rPr>
          <w:rFonts w:ascii="Times New Roman"/>
          <w:b w:val="false"/>
          <w:i w:val="false"/>
          <w:color w:val="000000"/>
          <w:sz w:val="28"/>
        </w:rPr>
        <w:t>
      Бейбіт жиналыстарды өткізуге арналған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Қазақстан Республикасының азаматтары жиналыс, митинг пен демонстрация, шеру мен пикеттеу нысанында өткізетін жария іс-шаралар өткізіледі.</w:t>
      </w:r>
    </w:p>
    <w:p>
      <w:pPr>
        <w:spacing w:after="0"/>
        <w:ind w:left="0"/>
        <w:jc w:val="both"/>
      </w:pPr>
      <w:r>
        <w:rPr>
          <w:rFonts w:ascii="Times New Roman"/>
          <w:b w:val="false"/>
          <w:i w:val="false"/>
          <w:color w:val="000000"/>
          <w:sz w:val="28"/>
        </w:rPr>
        <w:t>
      Бейбіт жиналыстарды өткізуге арналған арнайы орындарда қолданыстағы Заңды бұза отырып, жиналыс, митинг, демонстрация, шеру және пикеттеу өткізуге тыйым салынады.</w:t>
      </w:r>
    </w:p>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"Төтенше жағдай туралы", "Соғыс жағдайы туралы" және "Терроризмге қарсы іс-қимыл туралы" Қазақстан Республикасының заңдарында белгіленген тәртіппен тыйым салынуы немесе шектеу қойылуы мүмкін.</w:t>
      </w:r>
    </w:p>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9-дан ерте бастауға және сағат 20-дан кеш аяқтауға болмайды.</w:t>
      </w:r>
    </w:p>
    <w:p>
      <w:pPr>
        <w:spacing w:after="0"/>
        <w:ind w:left="0"/>
        <w:jc w:val="both"/>
      </w:pPr>
      <w:r>
        <w:rPr>
          <w:rFonts w:ascii="Times New Roman"/>
          <w:b w:val="false"/>
          <w:i w:val="false"/>
          <w:color w:val="000000"/>
          <w:sz w:val="28"/>
        </w:rPr>
        <w:t>
      Осы Тәртіппен реттелмеген қатынастар Қазақстан Республикасының қолданыстағы заңнамасына сәйкес реттеледі.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2020 жылғы 30 қазандағы № 531 шешіміне 2 қосымша</w:t>
            </w:r>
          </w:p>
        </w:tc>
      </w:tr>
    </w:tbl>
    <w:p>
      <w:pPr>
        <w:spacing w:after="0"/>
        <w:ind w:left="0"/>
        <w:jc w:val="left"/>
      </w:pPr>
      <w:r>
        <w:rPr>
          <w:rFonts w:ascii="Times New Roman"/>
          <w:b/>
          <w:i w:val="false"/>
          <w:color w:val="000000"/>
        </w:rPr>
        <w:t xml:space="preserve"> Темір ауданында пикеттеуді өткізуге тыйым салынған іргелес аумақтардың шекаралары</w:t>
      </w:r>
    </w:p>
    <w:p>
      <w:pPr>
        <w:spacing w:after="0"/>
        <w:ind w:left="0"/>
        <w:jc w:val="both"/>
      </w:pPr>
      <w:r>
        <w:rPr>
          <w:rFonts w:ascii="Times New Roman"/>
          <w:b w:val="false"/>
          <w:i w:val="false"/>
          <w:color w:val="000000"/>
          <w:sz w:val="28"/>
        </w:rPr>
        <w:t>
      Пикеттеуді өткізуге тыйым салынған іргелес аумақтардың мынадай шекаралары айқындалсын:</w:t>
      </w:r>
    </w:p>
    <w:p>
      <w:pPr>
        <w:spacing w:after="0"/>
        <w:ind w:left="0"/>
        <w:jc w:val="both"/>
      </w:pPr>
      <w:r>
        <w:rPr>
          <w:rFonts w:ascii="Times New Roman"/>
          <w:b w:val="false"/>
          <w:i w:val="false"/>
          <w:color w:val="000000"/>
          <w:sz w:val="28"/>
        </w:rPr>
        <w:t xml:space="preserve">
      1) жаппай жерлеу орындарында; </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аумақтардың шекарасы – 100 метр;</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аумақтардың шекарасы – 400 метр;</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аумақтардың шекарасы – 100 метр;</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аумақтардың шекарасы – 100 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