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72a0c" w14:textId="6f72a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аудандық мәслихатының 2020 жылғы 5 ақпандағы № 405 "Мұғалжар ауданының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2020 жылға әлеуметтік қолдау көрсету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2020 жылғы 14 қазандағы № 496 шешімі. Ақтөбе облысының Әділет департаментінде 2020 жылғы 16 қазанда № 7542 болып тіркелді. Мерзімі өткендіктен қолданыс тоқтатылды</w:t>
      </w:r>
    </w:p>
    <w:p>
      <w:pPr>
        <w:spacing w:after="0"/>
        <w:ind w:left="0"/>
        <w:jc w:val="both"/>
      </w:pPr>
      <w:bookmarkStart w:name="z0"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w:t>
      </w:r>
      <w:r>
        <w:rPr>
          <w:rFonts w:ascii="Times New Roman"/>
          <w:b w:val="false"/>
          <w:i w:val="false"/>
          <w:color w:val="000000"/>
          <w:sz w:val="28"/>
        </w:rPr>
        <w:t>18 бабының</w:t>
      </w:r>
      <w:r>
        <w:rPr>
          <w:rFonts w:ascii="Times New Roman"/>
          <w:b w:val="false"/>
          <w:i w:val="false"/>
          <w:color w:val="000000"/>
          <w:sz w:val="28"/>
        </w:rPr>
        <w:t xml:space="preserve"> 8 тармағына, Қазақстан Республикасы Үкіметінің 2009 жылғы 18 ақпандағы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сәйкес, Мұғалжар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Мұғалжар аудандық мәслихатының 2020 жылғы 5 ақпандағы № 405 "Мұғалжар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2020 жылға әлеуметтік қолдау көрсету туралы" (нормативтік құқықтық актілерді мемлекеттік тіркеу Тізілімінде № 6802 тіркелген, 2020 жылғы 11 ақпанында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келесідей редакцияда жазылсын:</w:t>
      </w:r>
    </w:p>
    <w:p>
      <w:pPr>
        <w:spacing w:after="0"/>
        <w:ind w:left="0"/>
        <w:jc w:val="both"/>
      </w:pPr>
      <w:r>
        <w:rPr>
          <w:rFonts w:ascii="Times New Roman"/>
          <w:b w:val="false"/>
          <w:i w:val="false"/>
          <w:color w:val="000000"/>
          <w:sz w:val="28"/>
        </w:rPr>
        <w:t>
      "Мұғалжар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əкімдері аппараттарының мемлекеттік қызметшілеріне 2020 жылға әлеуметтік қолдау көрсету туралы";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кіріспесінде</w:t>
      </w:r>
      <w:r>
        <w:rPr>
          <w:rFonts w:ascii="Times New Roman"/>
          <w:b w:val="false"/>
          <w:i w:val="false"/>
          <w:color w:val="000000"/>
          <w:sz w:val="28"/>
        </w:rPr>
        <w:t>:</w:t>
      </w:r>
    </w:p>
    <w:p>
      <w:pPr>
        <w:spacing w:after="0"/>
        <w:ind w:left="0"/>
        <w:jc w:val="both"/>
      </w:pP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сөздері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сөздерімен ауыстырылсын;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келесідей редакцияда жазылсын:</w:t>
      </w:r>
    </w:p>
    <w:p>
      <w:pPr>
        <w:spacing w:after="0"/>
        <w:ind w:left="0"/>
        <w:jc w:val="both"/>
      </w:pPr>
      <w:r>
        <w:rPr>
          <w:rFonts w:ascii="Times New Roman"/>
          <w:b w:val="false"/>
          <w:i w:val="false"/>
          <w:color w:val="000000"/>
          <w:sz w:val="28"/>
        </w:rPr>
        <w:t>
      "1. Мұғалжар ауданының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əкімдері аппараттарының мемлекеттік қызметшілеріне 2020 жылға келесідей әлеуметтік қолдау көрсетілсін:</w:t>
      </w:r>
    </w:p>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Start w:name="z2" w:id="2"/>
    <w:p>
      <w:pPr>
        <w:spacing w:after="0"/>
        <w:ind w:left="0"/>
        <w:jc w:val="both"/>
      </w:pPr>
      <w:r>
        <w:rPr>
          <w:rFonts w:ascii="Times New Roman"/>
          <w:b w:val="false"/>
          <w:i w:val="false"/>
          <w:color w:val="000000"/>
          <w:sz w:val="28"/>
        </w:rPr>
        <w:t>
      2. "Мұғалжар аудандық мәслихатының аппараты" мемлекеттік мекемесі заңнамада белгіленген тәртіппен осы шешімді Ақтөбе облысының Әділет департаментінде мемлекеттік тіркеуді қамтамасыз етсін.</w:t>
      </w:r>
    </w:p>
    <w:bookmarkEnd w:id="2"/>
    <w:bookmarkStart w:name="z3"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Мұғалжар аудандық  мәслихатының сессия төрағасы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 Жукашев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Мұғалжар аудандық  мәслихатының хатшысы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 Мусенова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