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18b0" w14:textId="ead1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2019 жылғы 25 желтоқсандағы № 336 "2020-2022 жылдарға арналған Мәртөк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2020 жылғы 15 мамырдағы № 376 шешімі. Ақтөбе облысының Әділет департаментінде 2020 жылғы 19 мамырда № 7112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2019 жылғы 25 желтоқсандағы № 336 "2020-2022 жылдарға арналған Мәртөк аудандық бюджетін бекіту туралы" (нормативтік құқықтық актілерді мемлекеттік тіркеу Тізілімінде № 6628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"8 907 837" сандары "8 932 113,7" сандарымен ауыстырылсын, оның ішінде:</w:t>
      </w:r>
    </w:p>
    <w:p>
      <w:pPr>
        <w:spacing w:after="0"/>
        <w:ind w:left="0"/>
        <w:jc w:val="both"/>
      </w:pPr>
      <w:r>
        <w:rPr>
          <w:rFonts w:ascii="Times New Roman"/>
          <w:b w:val="false"/>
          <w:i w:val="false"/>
          <w:color w:val="000000"/>
          <w:sz w:val="28"/>
        </w:rPr>
        <w:t>
      салықтық түсімдер – "715 313" сандары "611 313" сандарымен ауыстырылсын;</w:t>
      </w:r>
    </w:p>
    <w:p>
      <w:pPr>
        <w:spacing w:after="0"/>
        <w:ind w:left="0"/>
        <w:jc w:val="both"/>
      </w:pPr>
      <w:r>
        <w:rPr>
          <w:rFonts w:ascii="Times New Roman"/>
          <w:b w:val="false"/>
          <w:i w:val="false"/>
          <w:color w:val="000000"/>
          <w:sz w:val="28"/>
        </w:rPr>
        <w:t>
      салықтық емес түсімдер – "6 581" сандары "3 081"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"22 000" сандары "9 500" сандарымен ауыстырылсын;</w:t>
      </w:r>
    </w:p>
    <w:p>
      <w:pPr>
        <w:spacing w:after="0"/>
        <w:ind w:left="0"/>
        <w:jc w:val="both"/>
      </w:pPr>
      <w:r>
        <w:rPr>
          <w:rFonts w:ascii="Times New Roman"/>
          <w:b w:val="false"/>
          <w:i w:val="false"/>
          <w:color w:val="000000"/>
          <w:sz w:val="28"/>
        </w:rPr>
        <w:t>
      трансферттер түсімі – "8 163 943" сандары "8 308 219,7"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"8 951 439,2" сандары "9 356 252,3"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 – "151 198" сандары "1 016 332,6" сандарымен ауыстырылсын, оның ішінде:</w:t>
      </w:r>
    </w:p>
    <w:p>
      <w:pPr>
        <w:spacing w:after="0"/>
        <w:ind w:left="0"/>
        <w:jc w:val="both"/>
      </w:pPr>
      <w:r>
        <w:rPr>
          <w:rFonts w:ascii="Times New Roman"/>
          <w:b w:val="false"/>
          <w:i w:val="false"/>
          <w:color w:val="000000"/>
          <w:sz w:val="28"/>
        </w:rPr>
        <w:t xml:space="preserve">
      бюджеттік кредиттер "194 848" сандары "1 059 982,6" сандарымен ауыстырылсын; </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(профициті) – "-151 198" сандары "-1 440 471,2" сандарымен ауыстырылсын; </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xml:space="preserve">
      бюджет тапшылығын қаржыландыру (профицитін пайдалану) – "151 198" сандары "1 440 471,2"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"175 667" сандары "125 667"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"400 000" сандары "300 000"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"68 398" сандары "78 398"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"10 000" сандары "52 907"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"70 559" сандары "189 859" сандарымен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"81 840" сандары "285 241" сандарымен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 320 578 мың теңге;";</w:t>
      </w:r>
    </w:p>
    <w:p>
      <w:pPr>
        <w:spacing w:after="0"/>
        <w:ind w:left="0"/>
        <w:jc w:val="both"/>
      </w:pPr>
      <w:r>
        <w:rPr>
          <w:rFonts w:ascii="Times New Roman"/>
          <w:b w:val="false"/>
          <w:i w:val="false"/>
          <w:color w:val="000000"/>
          <w:sz w:val="28"/>
        </w:rPr>
        <w:t xml:space="preserve">
      "шағын және орта бизнес субъектілерінің салықтық жүктемесін төмендетуге байланысты шығыстарды өтеуге – 30 902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"2020 жылға арналған аудандық бюджетте республикалық бюджеттен кредиттер түсімі мамандардың әлеуметтік қолдау шараларын іске асыру үшін 194 848 мың теңге сомасында және жұмыспен қамту жол картасы шеңберінде шараларды қаржыландыру үшін 865 134,6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"280 282" сандары "248 594"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"94 128" сандары "26 578" сандарымен ауыстырылсын;</w:t>
      </w:r>
    </w:p>
    <w:p>
      <w:pPr>
        <w:spacing w:after="0"/>
        <w:ind w:left="0"/>
        <w:jc w:val="both"/>
      </w:pPr>
      <w:r>
        <w:rPr>
          <w:rFonts w:ascii="Times New Roman"/>
          <w:b w:val="false"/>
          <w:i w:val="false"/>
          <w:color w:val="000000"/>
          <w:sz w:val="28"/>
        </w:rPr>
        <w:t>
      жиырма екінші абзацта:</w:t>
      </w:r>
    </w:p>
    <w:p>
      <w:pPr>
        <w:spacing w:after="0"/>
        <w:ind w:left="0"/>
        <w:jc w:val="both"/>
      </w:pPr>
      <w:r>
        <w:rPr>
          <w:rFonts w:ascii="Times New Roman"/>
          <w:b w:val="false"/>
          <w:i w:val="false"/>
          <w:color w:val="000000"/>
          <w:sz w:val="28"/>
        </w:rPr>
        <w:t xml:space="preserve">
      "22 456" сандары "15 756" сандарымен ауыстырылсын; </w:t>
      </w:r>
    </w:p>
    <w:p>
      <w:pPr>
        <w:spacing w:after="0"/>
        <w:ind w:left="0"/>
        <w:jc w:val="both"/>
      </w:pPr>
      <w:r>
        <w:rPr>
          <w:rFonts w:ascii="Times New Roman"/>
          <w:b w:val="false"/>
          <w:i w:val="false"/>
          <w:color w:val="000000"/>
          <w:sz w:val="28"/>
        </w:rPr>
        <w:t>
      жиырма алтыншы, жиырма сегізінші абзацтар алып тасталсын;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"халықтың әлеуметтік осал топтарының балалары үшін қашықтықтан оқытуды ұйымдастыру үшін – 28 000 мың теңге;";</w:t>
      </w:r>
    </w:p>
    <w:p>
      <w:pPr>
        <w:spacing w:after="0"/>
        <w:ind w:left="0"/>
        <w:jc w:val="both"/>
      </w:pPr>
      <w:r>
        <w:rPr>
          <w:rFonts w:ascii="Times New Roman"/>
          <w:b w:val="false"/>
          <w:i w:val="false"/>
          <w:color w:val="000000"/>
          <w:sz w:val="28"/>
        </w:rPr>
        <w:t>
      "төтенше жағдай кезеңінде халықтың жекелеген санаттарын азық-түлік және тұрмыстық жиынтығымен қамтамасыз етуге – 30 220 мың теңге.".</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0" w:id="4"/>
    <w:p>
      <w:pPr>
        <w:spacing w:after="0"/>
        <w:ind w:left="0"/>
        <w:jc w:val="both"/>
      </w:pPr>
      <w:r>
        <w:rPr>
          <w:rFonts w:ascii="Times New Roman"/>
          <w:b w:val="false"/>
          <w:i w:val="false"/>
          <w:color w:val="000000"/>
          <w:sz w:val="28"/>
        </w:rPr>
        <w:t xml:space="preserve">
      4. Осы шешім 2020 жылғы 1 қаңтардан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Гончарюк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15 мамырдағы № 376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25 желтоқсандағы № 336 шешіміне 1 қосымша</w:t>
            </w:r>
          </w:p>
        </w:tc>
      </w:tr>
    </w:tbl>
    <w:p>
      <w:pPr>
        <w:spacing w:after="0"/>
        <w:ind w:left="0"/>
        <w:jc w:val="left"/>
      </w:pPr>
      <w:r>
        <w:rPr>
          <w:rFonts w:ascii="Times New Roman"/>
          <w:b/>
          <w:i w:val="false"/>
          <w:color w:val="000000"/>
        </w:rPr>
        <w:t xml:space="preserve"> 2020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8 308 219,7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8 306 092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103 560,6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