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8e94" w14:textId="6368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Жиренқопа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290 шешімі. Ақтөбе облысының Әділет департаментінде 2020 жылғы 14 қаңтарда № 6675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- 41 109,0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- 40 054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- 41 109,0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24.09.2020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24.09.2020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Жиренқопа ауылдық округінің бюджетіне берілген субвенциялар көлемі 31 215,0 мың теңге сомасында көзделгені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 алатындарға мектепке дейінгі білім беру ұйымдарында тамақтану үшін төлемақыны төмендетуге;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қалаларда, ауылдарда, кенттерде, ауылдық округтерде автомобиль жолдарын күрделі және орташа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Жиренқопа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24.09.2020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