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7794" w14:textId="ead7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2020 жылғы 13 наурыздағы № 282 "Ырғыз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9 сәуірдегі № 301 шешімі. Ақтөбе облысының Әділет департаментінде 2020 жылғы 10 сәуірде № 7043 болып тіркелді. Күші жойылды - Ақтөбе облысы Ырғыз аудандық мәслихатының 2020 жылғы 21 қыркүйектегі № 333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21.09.2020 </w:t>
      </w:r>
      <w:r>
        <w:rPr>
          <w:rFonts w:ascii="Times New Roman"/>
          <w:b w:val="false"/>
          <w:i w:val="false"/>
          <w:color w:val="ff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2020 жылғы 13 наурыздағы № 282 "Ырғыз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6911 тіркелген, 2020 жылы 30 наурызда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және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Ырғыз ауданындағы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келесідей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6"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9-1) тармақшасымен</w:t>
      </w:r>
      <w:r>
        <w:rPr>
          <w:rFonts w:ascii="Times New Roman"/>
          <w:b w:val="false"/>
          <w:i w:val="false"/>
          <w:color w:val="000000"/>
          <w:sz w:val="28"/>
        </w:rPr>
        <w:t xml:space="preserve"> толықтырылсын: </w:t>
      </w:r>
    </w:p>
    <w:bookmarkEnd w:id="3"/>
    <w:p>
      <w:pPr>
        <w:spacing w:after="0"/>
        <w:ind w:left="0"/>
        <w:jc w:val="both"/>
      </w:pPr>
      <w:r>
        <w:rPr>
          <w:rFonts w:ascii="Times New Roman"/>
          <w:b w:val="false"/>
          <w:i w:val="false"/>
          <w:color w:val="000000"/>
          <w:sz w:val="28"/>
        </w:rPr>
        <w:t xml:space="preserve">
      "9-1. Қазақстан Республикасының аумағында төтенше жағдай енгізілген кезде біржолғы әлеуметтік көмек 20 000 (жиырма мың) теңге мөлшерінде көрсетіледі: </w:t>
      </w:r>
    </w:p>
    <w:p>
      <w:pPr>
        <w:spacing w:after="0"/>
        <w:ind w:left="0"/>
        <w:jc w:val="both"/>
      </w:pPr>
      <w:r>
        <w:rPr>
          <w:rFonts w:ascii="Times New Roman"/>
          <w:b w:val="false"/>
          <w:i w:val="false"/>
          <w:color w:val="000000"/>
          <w:sz w:val="28"/>
        </w:rPr>
        <w:t>
      1) әрбір адамға табыстарын есепке алмай,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тізімі негізінде;</w:t>
      </w:r>
    </w:p>
    <w:p>
      <w:pPr>
        <w:spacing w:after="0"/>
        <w:ind w:left="0"/>
        <w:jc w:val="both"/>
      </w:pPr>
      <w:r>
        <w:rPr>
          <w:rFonts w:ascii="Times New Roman"/>
          <w:b w:val="false"/>
          <w:i w:val="false"/>
          <w:color w:val="000000"/>
          <w:sz w:val="28"/>
        </w:rPr>
        <w:t xml:space="preserve">
      2) Табыстарын есепке алмай, онкологиялық аурулардан зардап шегетін азаматтарға, адамның иммуножетіспеушілік вирусын жұқтырған және туберкулездің әртүрлі нысандарымен ауыратын науқастарға емделу кезеңінде, "Ақтөбе облысының денсаулық сақтау басқармасы" мемлекеттік мекемесінің шаруашылық жүргізу құқығындағы "Ырғыз аудандық ауруханасы" мемлекеттік коммуналдық кәсіпорнымен ұсынылған тізімдерге сәйкес; </w:t>
      </w:r>
    </w:p>
    <w:p>
      <w:pPr>
        <w:spacing w:after="0"/>
        <w:ind w:left="0"/>
        <w:jc w:val="both"/>
      </w:pPr>
      <w:r>
        <w:rPr>
          <w:rFonts w:ascii="Times New Roman"/>
          <w:b w:val="false"/>
          <w:i w:val="false"/>
          <w:color w:val="000000"/>
          <w:sz w:val="28"/>
        </w:rPr>
        <w:t>
      3) Табыстарын есепке алмай, ауылдық округ әкімі аппараттарының әлеуметтік қызметкерлері қызмет көрсететін жалғыз тұратын қарт азаматтарға;</w:t>
      </w:r>
    </w:p>
    <w:p>
      <w:pPr>
        <w:spacing w:after="0"/>
        <w:ind w:left="0"/>
        <w:jc w:val="both"/>
      </w:pPr>
      <w:r>
        <w:rPr>
          <w:rFonts w:ascii="Times New Roman"/>
          <w:b w:val="false"/>
          <w:i w:val="false"/>
          <w:color w:val="000000"/>
          <w:sz w:val="28"/>
        </w:rPr>
        <w:t xml:space="preserve">
      4) отбасының әрбір мүшесіне шаққандағы табысы ең төменгі күнкөріс деңгейінің 1 (бір) еселенген мөлшерінен аспайтын аз қамтамасыз етілген отбасыларға, мемлекеттік атаулы әлеуметтік көмек алушыларды қоспағанда, ауылдық округ әкімдері ұсынған тізімдердің негізінде. </w:t>
      </w:r>
    </w:p>
    <w:p>
      <w:pPr>
        <w:spacing w:after="0"/>
        <w:ind w:left="0"/>
        <w:jc w:val="both"/>
      </w:pPr>
      <w:r>
        <w:rPr>
          <w:rFonts w:ascii="Times New Roman"/>
          <w:b w:val="false"/>
          <w:i w:val="false"/>
          <w:color w:val="000000"/>
          <w:sz w:val="28"/>
        </w:rPr>
        <w:t xml:space="preserve">
      Әлеуметтік көмек төтенше жағдай кезеңінде бір рет және бір адамға тек бір санат бойынша беріледі. </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Start w:name="z7" w:id="4"/>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8" w:id="5"/>
    <w:p>
      <w:pPr>
        <w:spacing w:after="0"/>
        <w:ind w:left="0"/>
        <w:jc w:val="both"/>
      </w:pPr>
      <w:r>
        <w:rPr>
          <w:rFonts w:ascii="Times New Roman"/>
          <w:b w:val="false"/>
          <w:i w:val="false"/>
          <w:color w:val="000000"/>
          <w:sz w:val="28"/>
        </w:rPr>
        <w:t>
      3. Осы шешім 2020 жылдың 1 сәуірінен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42"/>
        <w:gridCol w:w="4158"/>
      </w:tblGrid>
      <w:tr>
        <w:trPr>
          <w:trHeight w:val="30" w:hRule="atLeast"/>
        </w:trPr>
        <w:tc>
          <w:tcPr>
            <w:tcW w:w="784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15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Сәрсенбаев</w:t>
            </w:r>
            <w:r>
              <w:rPr>
                <w:rFonts w:ascii="Times New Roman"/>
                <w:b w:val="false"/>
                <w:i w:val="false"/>
                <w:color w:val="000000"/>
                <w:sz w:val="20"/>
              </w:rPr>
              <w:t>
</w:t>
            </w:r>
          </w:p>
        </w:tc>
      </w:tr>
      <w:tr>
        <w:trPr>
          <w:trHeight w:val="30" w:hRule="atLeast"/>
        </w:trPr>
        <w:tc>
          <w:tcPr>
            <w:tcW w:w="784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15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r>
        <w:trPr>
          <w:trHeight w:val="30" w:hRule="atLeast"/>
        </w:trPr>
        <w:tc>
          <w:tcPr>
            <w:tcW w:w="784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облысының жұмыспен қамтуды </w:t>
            </w:r>
            <w:r>
              <w:br/>
            </w:r>
            <w:r>
              <w:rPr>
                <w:rFonts w:ascii="Times New Roman"/>
                <w:b w:val="false"/>
                <w:i/>
                <w:color w:val="000000"/>
                <w:sz w:val="20"/>
              </w:rPr>
              <w:t xml:space="preserve">үйлестіру және әлеуметтік бағдарламалар </w:t>
            </w:r>
            <w:r>
              <w:br/>
            </w:r>
            <w:r>
              <w:rPr>
                <w:rFonts w:ascii="Times New Roman"/>
                <w:b w:val="false"/>
                <w:i/>
                <w:color w:val="000000"/>
                <w:sz w:val="20"/>
              </w:rPr>
              <w:t xml:space="preserve">басқармасының басшысы </w:t>
            </w:r>
            <w:r>
              <w:rPr>
                <w:rFonts w:ascii="Times New Roman"/>
                <w:b w:val="false"/>
                <w:i w:val="false"/>
                <w:color w:val="000000"/>
                <w:sz w:val="20"/>
              </w:rPr>
              <w:t>
</w:t>
            </w:r>
          </w:p>
        </w:tc>
        <w:tc>
          <w:tcPr>
            <w:tcW w:w="415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Елеусінова</w:t>
            </w:r>
            <w:r>
              <w:rPr>
                <w:rFonts w:ascii="Times New Roman"/>
                <w:b w:val="false"/>
                <w:i w:val="false"/>
                <w:color w:val="000000"/>
                <w:sz w:val="20"/>
              </w:rPr>
              <w:t>
</w:t>
            </w:r>
          </w:p>
        </w:tc>
      </w:tr>
      <w:tr>
        <w:trPr>
          <w:trHeight w:val="30" w:hRule="atLeast"/>
        </w:trPr>
        <w:tc>
          <w:tcPr>
            <w:tcW w:w="784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"____"________________2020 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