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6d25" w14:textId="1cf6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12 тамыздағы № 292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шешімінің күші жойылды деп тану туралы</w:t>
      </w:r>
    </w:p>
    <w:p>
      <w:pPr>
        <w:spacing w:after="0"/>
        <w:ind w:left="0"/>
        <w:jc w:val="both"/>
      </w:pPr>
      <w:r>
        <w:rPr>
          <w:rFonts w:ascii="Times New Roman"/>
          <w:b w:val="false"/>
          <w:i w:val="false"/>
          <w:color w:val="000000"/>
          <w:sz w:val="28"/>
        </w:rPr>
        <w:t>Ақтөбе облысы Алға аудандық мәслихатының 2020 жылғы 13 наурыздағы № 349 шешімі. Ақтөбе облысының Әділет департаментінде 2020 жылғы 18 наурызда № 6902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12 тамыздағы № 292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6355 тіркелген, 2019 жылғы 21 тамызда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xml:space="preserve">
      1) осы шешімді Ақтөбе облысының Әділет департаментінде мемлекеттік тіркеуді; </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