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b3e7" w14:textId="26fb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2020 жылғы 3 шілдедегі № 152 қаулысы. Ақтөбе облысының Әділет департаментінде 2020 жылғы 10 шілдеде № 7306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w:t>
      </w:r>
      <w:r>
        <w:rPr>
          <w:rFonts w:ascii="Times New Roman"/>
          <w:b w:val="false"/>
          <w:i w:val="false"/>
          <w:color w:val="000000"/>
          <w:sz w:val="28"/>
        </w:rPr>
        <w:t>69 бабының</w:t>
      </w:r>
      <w:r>
        <w:rPr>
          <w:rFonts w:ascii="Times New Roman"/>
          <w:b w:val="false"/>
          <w:i w:val="false"/>
          <w:color w:val="000000"/>
          <w:sz w:val="28"/>
        </w:rPr>
        <w:t xml:space="preserve"> 4 тармағына және </w:t>
      </w:r>
      <w:r>
        <w:rPr>
          <w:rFonts w:ascii="Times New Roman"/>
          <w:b w:val="false"/>
          <w:i w:val="false"/>
          <w:color w:val="000000"/>
          <w:sz w:val="28"/>
        </w:rPr>
        <w:t>71-1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5" w:id="1"/>
    <w:p>
      <w:pPr>
        <w:spacing w:after="0"/>
        <w:ind w:left="0"/>
        <w:jc w:val="both"/>
      </w:pPr>
      <w:r>
        <w:rPr>
          <w:rFonts w:ascii="Times New Roman"/>
          <w:b w:val="false"/>
          <w:i w:val="false"/>
          <w:color w:val="000000"/>
          <w:sz w:val="28"/>
        </w:rPr>
        <w:t>
      1. "СОКОЛОВКА" акционерлік қоғамымен пайдалы қазбаларды барлау жұмыстарын жүргізу үшін, Әйтеке би ауданының "Шугаршин", "Шунай", "Абай" учаскелерінде орналасқан жалпы алаңы 14120 гектар жер учаскесіне жер пайдаланушылардан алып қоймай, 2025 жылдың 13 қыркүйекке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"Әйтеке би аудандық жер қатынастары бөлімі" мемлекеттік мекемесі заңнамада көрсетілген тәртіппен.</w:t>
      </w:r>
    </w:p>
    <w:bookmarkEnd w:id="2"/>
    <w:bookmarkStart w:name="z7"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