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fda4" w14:textId="943f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Ақтөбе қаласы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2020 жылғы 31 қаңтардағы № 576 қаулысы. Ақтөбе облысының Әділет департаментінде 2020 жылғы 4 ақпанда № 6797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Ақтөбе қаласы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жетекші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2020 жылғы 31 қаңтары № 576 қаулысына қосымша</w:t>
            </w:r>
          </w:p>
        </w:tc>
      </w:tr>
    </w:tbl>
    <w:p>
      <w:pPr>
        <w:spacing w:after="0"/>
        <w:ind w:left="0"/>
        <w:jc w:val="left"/>
      </w:pPr>
      <w:r>
        <w:rPr>
          <w:rFonts w:ascii="Times New Roman"/>
          <w:b/>
          <w:i w:val="false"/>
          <w:color w:val="000000"/>
        </w:rPr>
        <w:t xml:space="preserve"> 2020 жылға Ақтөбе қаласы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"ЦСС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Rill Group" жауапкершілігі шектеулі серіктестігінің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ЖБИ-25"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Саулет"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Фудс"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Трансұлттық компаниясы" Акционерлік қоғамы "Казхром" ТҰҚ" АҚ филиалы – Ақтөбе ферроқорытпа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