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78a5" w14:textId="c0a7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2020 жылғы 16 шілдедегі № 271 "Жоғары және жоғары оқу орнына кейінгі білімі бар кадрларды даярлауға 2020-2021 оқу жылына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әкімдігінің 2020 жылғы 19 қазандағы № 373 қаулысы. Ақтөбе облысының Әділет департаментінде 2020 жылғы 20 қазанда № 7556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2020 жылғы 16 шілдедегі № 271 "Жоғары және жоғары оқу орнына кейінгі білімі бар кадрларды даярлауға 2020-2021 оқу жылына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7311 тіркелген, 2020 жылғы 22 шілдеде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білім мәселелеріне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19 қазаны № 373 қаулысына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2020-2021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060"/>
        <w:gridCol w:w="1974"/>
        <w:gridCol w:w="3281"/>
        <w:gridCol w:w="2263"/>
        <w:gridCol w:w="226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оку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студентті оқытуға жұмсалатын орташа шығыстар (мың теңге) / 1 студентті оқытуға жұмсалатын 1 (бір) кредиттің шығысы (теңге)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r>
              <w:br/>
            </w:r>
            <w:r>
              <w:rPr>
                <w:rFonts w:ascii="Times New Roman"/>
                <w:b w:val="false"/>
                <w:i w:val="false"/>
                <w:color w:val="000000"/>
                <w:sz w:val="20"/>
              </w:rPr>
              <w:t>
/15 017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r>
              <w:br/>
            </w:r>
            <w:r>
              <w:rPr>
                <w:rFonts w:ascii="Times New Roman"/>
                <w:b w:val="false"/>
                <w:i w:val="false"/>
                <w:color w:val="000000"/>
                <w:sz w:val="20"/>
              </w:rPr>
              <w:t>
/15 017</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r>
              <w:br/>
            </w:r>
            <w:r>
              <w:rPr>
                <w:rFonts w:ascii="Times New Roman"/>
                <w:b w:val="false"/>
                <w:i w:val="false"/>
                <w:color w:val="000000"/>
                <w:sz w:val="20"/>
              </w:rPr>
              <w:t>
/15 375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r>
              <w:br/>
            </w:r>
            <w:r>
              <w:rPr>
                <w:rFonts w:ascii="Times New Roman"/>
                <w:b w:val="false"/>
                <w:i w:val="false"/>
                <w:color w:val="000000"/>
                <w:sz w:val="20"/>
              </w:rPr>
              <w:t>
/11 915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r>
              <w:br/>
            </w:r>
            <w:r>
              <w:rPr>
                <w:rFonts w:ascii="Times New Roman"/>
                <w:b w:val="false"/>
                <w:i w:val="false"/>
                <w:color w:val="000000"/>
                <w:sz w:val="20"/>
              </w:rPr>
              <w:t>
/15 342</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r>
              <w:br/>
            </w:r>
            <w:r>
              <w:rPr>
                <w:rFonts w:ascii="Times New Roman"/>
                <w:b w:val="false"/>
                <w:i w:val="false"/>
                <w:color w:val="000000"/>
                <w:sz w:val="20"/>
              </w:rPr>
              <w:t>
/13 782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r>
              <w:br/>
            </w:r>
            <w:r>
              <w:rPr>
                <w:rFonts w:ascii="Times New Roman"/>
                <w:b w:val="false"/>
                <w:i w:val="false"/>
                <w:color w:val="000000"/>
                <w:sz w:val="20"/>
              </w:rPr>
              <w:t>
/12 378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 Су ресурстары және суды пайдалану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r>
              <w:br/>
            </w:r>
            <w:r>
              <w:rPr>
                <w:rFonts w:ascii="Times New Roman"/>
                <w:b w:val="false"/>
                <w:i w:val="false"/>
                <w:color w:val="000000"/>
                <w:sz w:val="20"/>
              </w:rPr>
              <w:t>
/13 782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r>
              <w:br/>
            </w:r>
            <w:r>
              <w:rPr>
                <w:rFonts w:ascii="Times New Roman"/>
                <w:b w:val="false"/>
                <w:i w:val="false"/>
                <w:color w:val="000000"/>
                <w:sz w:val="20"/>
              </w:rPr>
              <w:t>
/12 378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 (медицина)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