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46fc" w14:textId="ee54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 жылғы 11 желтоқсандағы № 349 "Ақтөбе облысының қалалары мен елді мекендерінің аумақтарында жасыл екпелерді күтіп-ұстаудың және қорғаудың Қағидаларын, абаттандырудың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облысы мәслихатының 2020 жылғы 5 маусымдағы № 532 шешімі. Ақтөбе облысының Әділет департаментінде 2020 жылғы 11 маусымда № 7165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"Әкімшілік құқық бұзушылық туралы" Кодексінің </w:t>
      </w:r>
      <w:r>
        <w:rPr>
          <w:rFonts w:ascii="Times New Roman"/>
          <w:b w:val="false"/>
          <w:i w:val="false"/>
          <w:color w:val="000000"/>
          <w:sz w:val="28"/>
        </w:rPr>
        <w:t>386</w:t>
      </w:r>
      <w:r>
        <w:rPr>
          <w:rFonts w:ascii="Times New Roman"/>
          <w:b w:val="false"/>
          <w:i w:val="false"/>
          <w:color w:val="000000"/>
          <w:sz w:val="28"/>
        </w:rPr>
        <w:t xml:space="preserve"> және </w:t>
      </w:r>
      <w:r>
        <w:rPr>
          <w:rFonts w:ascii="Times New Roman"/>
          <w:b w:val="false"/>
          <w:i w:val="false"/>
          <w:color w:val="000000"/>
          <w:sz w:val="28"/>
        </w:rPr>
        <w:t>505-баптарына</w:t>
      </w: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19-бабының</w:t>
      </w:r>
      <w:r>
        <w:rPr>
          <w:rFonts w:ascii="Times New Roman"/>
          <w:b w:val="false"/>
          <w:i w:val="false"/>
          <w:color w:val="000000"/>
          <w:sz w:val="28"/>
        </w:rPr>
        <w:t xml:space="preserve"> 5)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4-2) тармақшасына және 2-2-тармағына және Қазақстан Республикасы Ұлттық экономика министрінің 2015 жылғы 20 наурыздағы № 235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нормативтік құқықтық актілерді мемлекеттік тіркеу Тізілімінде № 10886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2015 жылғы 11 желтоқсандағы № 349 "Ақтөбе облысының қалалары мен елді мекендерінің аумақтарында жасыл екпелерді күтіп-ұстаудың және қорғаудың Қағидаларын, абаттандырудың Қағидаларын бекіту туралы" (нормативтік құқықтық актілерді мемлекеттік тіркеу Тізілімінде № 4686 тіркелген, 2016 жылғы 29 қаңтарда Қазақстан Республикасы нормативтік құқықтық актілерінің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кіріспесіндегі</w:t>
      </w:r>
      <w:r>
        <w:rPr>
          <w:rFonts w:ascii="Times New Roman"/>
          <w:b w:val="false"/>
          <w:i w:val="false"/>
          <w:color w:val="000000"/>
          <w:sz w:val="28"/>
        </w:rPr>
        <w:t xml:space="preserve"> "Жасыл екпелерді күтіп-ұстаудың және қорғаудың үлгілік қағидаларын, қалалар мен елді мекендердің аумақтарын абаттандырудың қағидаларын бекіту туралы" сөздері мынадай редакцияда жазылсын:</w:t>
      </w:r>
    </w:p>
    <w:bookmarkEnd w:id="2"/>
    <w:p>
      <w:pPr>
        <w:spacing w:after="0"/>
        <w:ind w:left="0"/>
        <w:jc w:val="both"/>
      </w:pPr>
      <w:r>
        <w:rPr>
          <w:rFonts w:ascii="Times New Roman"/>
          <w:b w:val="false"/>
          <w:i w:val="false"/>
          <w:color w:val="000000"/>
          <w:sz w:val="28"/>
        </w:rPr>
        <w:t>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w:t>
      </w:r>
    </w:p>
    <w:bookmarkStart w:name="z5" w:id="3"/>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облысының қалалары мен елді мекендерінің аумақтарында жасыл екпелерді күтіп-ұстаудың және қорғаудың 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18) тармақшасы мынадай жаңа редакцияда жазылсын:</w:t>
      </w:r>
    </w:p>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"29. Ағаштарды кесу кезінде ағаштарды өтемдік отырғызу, биіктігі 2 метрден кем емес жапырақ тұқымдас, ал 1,5 метрден кем емес қылқан жапырақты ағаштардың көшеттерін отырғызу жолымен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"30. Уәкілетті органның рұқсаты бойынша ағаштарды кесу кезінде қалпына келтірілетін ағаштарды өтемдік отырғызу он есе көлемде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"32. Ағаштарды өтемдік отырғызуды заңды және жеке тұлғалар өздерінің жеке меншік жерлерінде немесе маңындағы аумақтарда өз беттерінше, ал ағаштарды мәжбүрлі түрде кесу кезінде көгалдандыруды, жасыл екпелерді күтіп-ұстауды жүзеге асыратын ұйымды қатыстыра отырып, жалпыға ортақ жерлерде жүзеге асырады.</w:t>
      </w:r>
    </w:p>
    <w:p>
      <w:pPr>
        <w:spacing w:after="0"/>
        <w:ind w:left="0"/>
        <w:jc w:val="both"/>
      </w:pPr>
      <w:r>
        <w:rPr>
          <w:rFonts w:ascii="Times New Roman"/>
          <w:b w:val="false"/>
          <w:i w:val="false"/>
          <w:color w:val="000000"/>
          <w:sz w:val="28"/>
        </w:rPr>
        <w:t>
      Заңды және жеке тұлғалар ағаштардың өтемдік отырғызу жұмыстарын аяқтаған соң ағаштарды кесуге рұқсат алу кезінде берілген кепілдік хатқа сәйкес уәкілетті органды өтемдік отырғызу жоспарына сәйкес жұмыстардың орындалғаны туралы хабардар етеді.</w:t>
      </w:r>
    </w:p>
    <w:p>
      <w:pPr>
        <w:spacing w:after="0"/>
        <w:ind w:left="0"/>
        <w:jc w:val="both"/>
      </w:pPr>
      <w:r>
        <w:rPr>
          <w:rFonts w:ascii="Times New Roman"/>
          <w:b w:val="false"/>
          <w:i w:val="false"/>
          <w:color w:val="000000"/>
          <w:sz w:val="28"/>
        </w:rPr>
        <w:t>
      Екі жыл уақыт өткен соң уәкілетті орган ұласып өскен ағаштарды жасыл екпелер тізіліміне енгізеді.";</w:t>
      </w:r>
    </w:p>
    <w:bookmarkStart w:name="z10" w:id="4"/>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облысының қалалары мен елді мекендерінің аумақтарын абаттандырудың 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келесідей мазмұндағы 7-1) тармақшамен толықтырылсын:</w:t>
      </w:r>
    </w:p>
    <w:p>
      <w:pPr>
        <w:spacing w:after="0"/>
        <w:ind w:left="0"/>
        <w:jc w:val="both"/>
      </w:pPr>
      <w:r>
        <w:rPr>
          <w:rFonts w:ascii="Times New Roman"/>
          <w:b w:val="false"/>
          <w:i w:val="false"/>
          <w:color w:val="000000"/>
          <w:sz w:val="28"/>
        </w:rPr>
        <w:t>
      "7-1) жалпыға ортақ пайдаланылатын орындар – халық үшін қолжетімді немесе ашық болатын аумақтар, объектілер;";</w:t>
      </w:r>
    </w:p>
    <w:p>
      <w:pPr>
        <w:spacing w:after="0"/>
        <w:ind w:left="0"/>
        <w:jc w:val="both"/>
      </w:pPr>
      <w:r>
        <w:rPr>
          <w:rFonts w:ascii="Times New Roman"/>
          <w:b w:val="false"/>
          <w:i w:val="false"/>
          <w:color w:val="000000"/>
          <w:sz w:val="28"/>
        </w:rPr>
        <w:t>
      келесідей мазмұндағы 27) тармақшамен толықтырылсын:</w:t>
      </w:r>
    </w:p>
    <w:p>
      <w:pPr>
        <w:spacing w:after="0"/>
        <w:ind w:left="0"/>
        <w:jc w:val="both"/>
      </w:pPr>
      <w:r>
        <w:rPr>
          <w:rFonts w:ascii="Times New Roman"/>
          <w:b w:val="false"/>
          <w:i w:val="false"/>
          <w:color w:val="000000"/>
          <w:sz w:val="28"/>
        </w:rPr>
        <w:t>
      "27)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xml:space="preserve">
      "35. Үй иелерінің аумағында Қазақстан Республикасы Ұлттық экономика министрінің 2015 жылғы 3 наурыздағы № 183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мақсаттағы объектілерге қойылатын санитариялық-эпидемиологиялық талаптар" санитариялық қағидаларының (Нормативтік құқықтық актілерді мемлекеттік тіркеу тізілімінде № 10796 болып тіркелген) </w:t>
      </w:r>
      <w:r>
        <w:rPr>
          <w:rFonts w:ascii="Times New Roman"/>
          <w:b w:val="false"/>
          <w:i w:val="false"/>
          <w:color w:val="000000"/>
          <w:sz w:val="28"/>
        </w:rPr>
        <w:t>22-тармағының</w:t>
      </w:r>
      <w:r>
        <w:rPr>
          <w:rFonts w:ascii="Times New Roman"/>
          <w:b w:val="false"/>
          <w:i w:val="false"/>
          <w:color w:val="000000"/>
          <w:sz w:val="28"/>
        </w:rPr>
        <w:t xml:space="preserve"> және Қазақстан Республикасы Денсаулық сақтау министрінің 2018 жылғы 23 сәуірдегі № 187 </w:t>
      </w:r>
      <w:r>
        <w:rPr>
          <w:rFonts w:ascii="Times New Roman"/>
          <w:b w:val="false"/>
          <w:i w:val="false"/>
          <w:color w:val="000000"/>
          <w:sz w:val="28"/>
        </w:rPr>
        <w:t>бұйрығымен</w:t>
      </w:r>
      <w:r>
        <w:rPr>
          <w:rFonts w:ascii="Times New Roman"/>
          <w:b w:val="false"/>
          <w:i w:val="false"/>
          <w:color w:val="000000"/>
          <w:sz w:val="28"/>
        </w:rPr>
        <w:t xml:space="preserve">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17242 болып тіркелген)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58-тармақтарының</w:t>
      </w:r>
      <w:r>
        <w:rPr>
          <w:rFonts w:ascii="Times New Roman"/>
          <w:b w:val="false"/>
          <w:i w:val="false"/>
          <w:color w:val="000000"/>
          <w:sz w:val="28"/>
        </w:rPr>
        <w:t xml:space="preserve"> талаптарына сәйкес мамандандырылған көлік үшін ыңғайлы кірме жолдармен контейнерлерді орналастыруға арналған арнайы алаңдар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xml:space="preserve">
      "46.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Заңның </w:t>
      </w:r>
      <w:r>
        <w:rPr>
          <w:rFonts w:ascii="Times New Roman"/>
          <w:b w:val="false"/>
          <w:i w:val="false"/>
          <w:color w:val="000000"/>
          <w:sz w:val="28"/>
        </w:rPr>
        <w:t>20-бабының</w:t>
      </w:r>
      <w:r>
        <w:rPr>
          <w:rFonts w:ascii="Times New Roman"/>
          <w:b w:val="false"/>
          <w:i w:val="false"/>
          <w:color w:val="000000"/>
          <w:sz w:val="28"/>
        </w:rPr>
        <w:t xml:space="preserve"> 23-16) тармақшасына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bookmarkStart w:name="z15" w:id="5"/>
    <w:p>
      <w:pPr>
        <w:spacing w:after="0"/>
        <w:ind w:left="0"/>
        <w:jc w:val="both"/>
      </w:pPr>
      <w:r>
        <w:rPr>
          <w:rFonts w:ascii="Times New Roman"/>
          <w:b w:val="false"/>
          <w:i w:val="false"/>
          <w:color w:val="000000"/>
          <w:sz w:val="28"/>
        </w:rPr>
        <w:t>
      47.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5"/>
    <w:bookmarkStart w:name="z16"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Кенжебаев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Калдыгулова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