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34e6" w14:textId="1973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Ақтөбе облысының спорттың басым түрлерінің өңірлік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31 наурыздағы № 134 қаулысы. Ақтөбе облысының Әділет департаментінде 2020 жылғы 1 сәуірде № 6954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3 шілдедегі "Дене шынықтыру және спорт туралы"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20-5) тармақшасына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2020-2021 жылдарға арналған Ақтөбе облысының спорттың басым түрлерінің өңірлік тізбесі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дене шынықтыру және спорт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"____"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31 наурыздағы № 134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Ақтөбе облысының спорттың басым түрлерінің өңірлік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түрлерінің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түрлерінің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түрлерінің атауы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 аралас жауынгерлік жекпе-жек*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 билеу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жекпе-жек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Грепплинг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GTF*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волейболы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 ойнау волейболы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ITF*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Оқпен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WTF*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Судомодельдік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 спорты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Автомодельдік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суда жүзу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Байдаркада және каноэде 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Құзға өрмелеу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хоккей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киокушинкай-кан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Мотокросс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жарысы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(сурдо)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аббревиатуралардың түсіндірмесі: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(Мixed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Таэквондо GTF – Глобал таэквондо федерейшн (Global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Таэквондо ITF – Интернейшнал таеквондо Федерейшн (International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Каратэ WKF – Уолд каратэ Федерейшн (Каратэ World Karate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Таэквондо WTF – Уолд таэквондо Федерейшн (Таэкводо World taekwondo Federation).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