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1a24" w14:textId="f5d1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объектіcінің Қорғалжын ауданының елді мекендерінде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Қорғалжын ауданы әкімдігінің 2020 жылғы 30 қарашадағы № А-11/170 қаулысы. Ақмола облысының Әділет департаментінде 2020 жылғы 10 желтоқсанда № 8210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Қорғалжын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салық салу объектіcінің Қорғалжын ауданының елді мекендерінде орналасуын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Ғ-С. Мухамеддиге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r>
              <w:br/>
            </w:r>
            <w:r>
              <w:rPr>
                <w:rFonts w:ascii="Times New Roman"/>
                <w:b w:val="false"/>
                <w:i/>
                <w:color w:val="000000"/>
                <w:sz w:val="20"/>
              </w:rPr>
              <w:t>министрлігінің Ақмола облысы бойынша</w:t>
            </w:r>
            <w:r>
              <w:br/>
            </w:r>
            <w:r>
              <w:rPr>
                <w:rFonts w:ascii="Times New Roman"/>
                <w:b w:val="false"/>
                <w:i/>
                <w:color w:val="000000"/>
                <w:sz w:val="20"/>
              </w:rPr>
              <w:t>Мемлекеттік кірістер департаментінің</w:t>
            </w:r>
            <w:r>
              <w:br/>
            </w:r>
            <w:r>
              <w:rPr>
                <w:rFonts w:ascii="Times New Roman"/>
                <w:b w:val="false"/>
                <w:i/>
                <w:color w:val="000000"/>
                <w:sz w:val="20"/>
              </w:rPr>
              <w:t>Қорғалжын ауданы бойынша мемлекеттік</w:t>
            </w:r>
            <w:r>
              <w:br/>
            </w:r>
            <w:r>
              <w:rPr>
                <w:rFonts w:ascii="Times New Roman"/>
                <w:b w:val="false"/>
                <w:i/>
                <w:color w:val="000000"/>
                <w:sz w:val="20"/>
              </w:rPr>
              <w:t>кірістер 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М.Қ.Алибекова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А-11/170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Салық салу объектісінің Қорғалжын ауданының Қорғалжын ауылында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0374"/>
        <w:gridCol w:w="1358"/>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Қорғалжын ауданының Қорғалжын ауылында орналасуы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Күмісбеков, Сәкен Сейфуллин, Мадин Рахымжан, Әділхан Шабатов, Әліби Жангелдин, Тоқтар Әубәкіров, Абай Құнанбаев, Ерік Дүйсенбаев, Хайретдин Болғанбаев көшелері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Қоржынкөл көшелері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тұйық көшесі, Әділхан Шабатов тұйық көшесі, Ерік Дүйсенбаев тұйық көшесі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Рысбаев, Мағжан Жұмабаев, Мұхтар Әуезов, Досымсеит Отарбеков, Мәлік Ғабдуллин, Гагарин, Әлия Молдағұлова, Құлтума, Максим Горький, Шоқан Уәлиханов, Тұрар Рысқұлов, Ыбырай Алтынсарин, Қайым Мұхамедханов, Әлихан Бөкейханов, Баубек Бұлқышев, Жамбыл Жабаев, Кирпичная, Нуринская, Шохмет Әубәкіров, Тәуелсіздік, Пос. Строителей, Талғат Бигельдинов, Хамит Ерғалиев көшелері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көшесі (Қоржынкөл ауылы таратылған және есепті деректерден шығарылған)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А-11/170 қаулысына</w:t>
            </w:r>
            <w:r>
              <w:br/>
            </w:r>
            <w:r>
              <w:rPr>
                <w:rFonts w:ascii="Times New Roman"/>
                <w:b w:val="false"/>
                <w:i w:val="false"/>
                <w:color w:val="000000"/>
                <w:sz w:val="20"/>
              </w:rPr>
              <w:t>2 – қосымша</w:t>
            </w:r>
          </w:p>
        </w:tc>
      </w:tr>
    </w:tbl>
    <w:bookmarkStart w:name="z8" w:id="5"/>
    <w:p>
      <w:pPr>
        <w:spacing w:after="0"/>
        <w:ind w:left="0"/>
        <w:jc w:val="left"/>
      </w:pPr>
      <w:r>
        <w:rPr>
          <w:rFonts w:ascii="Times New Roman"/>
          <w:b/>
          <w:i w:val="false"/>
          <w:color w:val="000000"/>
        </w:rPr>
        <w:t xml:space="preserve"> Салық салу объектісінің Қорғалжын ауданының ауылдық елді мекендерінде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5421"/>
        <w:gridCol w:w="4848"/>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Қорғалжын ауданының ауылдық елді мекендерінде орналасуы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ауылы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Жантеке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ауылы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Үшсарт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ауылы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