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264e" w14:textId="9952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14 желтоқсандағы № 65-398 шешімі. Ақмола облысының Әділет департаментінде 2020 жылғы 15 желтоқсанда № 8232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8780725,5 мың теңге, оның ішінде:</w:t>
      </w:r>
    </w:p>
    <w:p>
      <w:pPr>
        <w:spacing w:after="0"/>
        <w:ind w:left="0"/>
        <w:jc w:val="both"/>
      </w:pPr>
      <w:r>
        <w:rPr>
          <w:rFonts w:ascii="Times New Roman"/>
          <w:b w:val="false"/>
          <w:i w:val="false"/>
          <w:color w:val="000000"/>
          <w:sz w:val="28"/>
        </w:rPr>
        <w:t>
      салықтық түсімдер – 2444155,0 мың теңге;</w:t>
      </w:r>
    </w:p>
    <w:p>
      <w:pPr>
        <w:spacing w:after="0"/>
        <w:ind w:left="0"/>
        <w:jc w:val="both"/>
      </w:pPr>
      <w:r>
        <w:rPr>
          <w:rFonts w:ascii="Times New Roman"/>
          <w:b w:val="false"/>
          <w:i w:val="false"/>
          <w:color w:val="000000"/>
          <w:sz w:val="28"/>
        </w:rPr>
        <w:t>
      салықтық емес түсімдер – 16173,2 мың теңге;</w:t>
      </w:r>
    </w:p>
    <w:p>
      <w:pPr>
        <w:spacing w:after="0"/>
        <w:ind w:left="0"/>
        <w:jc w:val="both"/>
      </w:pPr>
      <w:r>
        <w:rPr>
          <w:rFonts w:ascii="Times New Roman"/>
          <w:b w:val="false"/>
          <w:i w:val="false"/>
          <w:color w:val="000000"/>
          <w:sz w:val="28"/>
        </w:rPr>
        <w:t>
      негізгі капиталды сатудан түсетін түсімдер – 20209,0 мың теңге;</w:t>
      </w:r>
    </w:p>
    <w:p>
      <w:pPr>
        <w:spacing w:after="0"/>
        <w:ind w:left="0"/>
        <w:jc w:val="both"/>
      </w:pPr>
      <w:r>
        <w:rPr>
          <w:rFonts w:ascii="Times New Roman"/>
          <w:b w:val="false"/>
          <w:i w:val="false"/>
          <w:color w:val="000000"/>
          <w:sz w:val="28"/>
        </w:rPr>
        <w:t>
      трансферттер түсімі – 6300188,3 мың теңге;</w:t>
      </w:r>
    </w:p>
    <w:p>
      <w:pPr>
        <w:spacing w:after="0"/>
        <w:ind w:left="0"/>
        <w:jc w:val="both"/>
      </w:pPr>
      <w:r>
        <w:rPr>
          <w:rFonts w:ascii="Times New Roman"/>
          <w:b w:val="false"/>
          <w:i w:val="false"/>
          <w:color w:val="000000"/>
          <w:sz w:val="28"/>
        </w:rPr>
        <w:t>
      2) шығындар – 8789562,7 мың теңге;</w:t>
      </w:r>
    </w:p>
    <w:p>
      <w:pPr>
        <w:spacing w:after="0"/>
        <w:ind w:left="0"/>
        <w:jc w:val="both"/>
      </w:pPr>
      <w:r>
        <w:rPr>
          <w:rFonts w:ascii="Times New Roman"/>
          <w:b w:val="false"/>
          <w:i w:val="false"/>
          <w:color w:val="000000"/>
          <w:sz w:val="28"/>
        </w:rPr>
        <w:t>
      3) таза бюджеттік кредиттеу – 791360,0 мың теңге, оның ішінде:</w:t>
      </w:r>
    </w:p>
    <w:p>
      <w:pPr>
        <w:spacing w:after="0"/>
        <w:ind w:left="0"/>
        <w:jc w:val="both"/>
      </w:pPr>
      <w:r>
        <w:rPr>
          <w:rFonts w:ascii="Times New Roman"/>
          <w:b w:val="false"/>
          <w:i w:val="false"/>
          <w:color w:val="000000"/>
          <w:sz w:val="28"/>
        </w:rPr>
        <w:t>
      бюджеттік кредиттер – 847160,0 мың теңге;</w:t>
      </w:r>
    </w:p>
    <w:p>
      <w:pPr>
        <w:spacing w:after="0"/>
        <w:ind w:left="0"/>
        <w:jc w:val="both"/>
      </w:pPr>
      <w:r>
        <w:rPr>
          <w:rFonts w:ascii="Times New Roman"/>
          <w:b w:val="false"/>
          <w:i w:val="false"/>
          <w:color w:val="000000"/>
          <w:sz w:val="28"/>
        </w:rPr>
        <w:t>
      бюджеттік кредиттерді өтеу – 55800,0 мың теңге;</w:t>
      </w:r>
    </w:p>
    <w:p>
      <w:pPr>
        <w:spacing w:after="0"/>
        <w:ind w:left="0"/>
        <w:jc w:val="both"/>
      </w:pPr>
      <w:r>
        <w:rPr>
          <w:rFonts w:ascii="Times New Roman"/>
          <w:b w:val="false"/>
          <w:i w:val="false"/>
          <w:color w:val="000000"/>
          <w:sz w:val="28"/>
        </w:rPr>
        <w:t>
      4) қаржы активтерімен операциялар бойынша сальдо – - 2251,0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2251,0 мың теңге;</w:t>
      </w:r>
    </w:p>
    <w:p>
      <w:pPr>
        <w:spacing w:after="0"/>
        <w:ind w:left="0"/>
        <w:jc w:val="both"/>
      </w:pPr>
      <w:r>
        <w:rPr>
          <w:rFonts w:ascii="Times New Roman"/>
          <w:b w:val="false"/>
          <w:i w:val="false"/>
          <w:color w:val="000000"/>
          <w:sz w:val="28"/>
        </w:rPr>
        <w:t>
      5) бюджет тапшылығы (профициті) – - 797946,2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797946,2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65-398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6292749,5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5338634,3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65-398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625264,6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319495,9</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197525,1</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75345,8</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(4,6 шақырым)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54511,9</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сомасын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65-398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6"/>
        <w:gridCol w:w="2824"/>
      </w:tblGrid>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687477,8</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ыстық тамақпен қамтамасыз етуге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жанындағы "Жігер" дене тәрбиесі дайындығының балалар-жасөспірімдер клубы" мемлекеттік коммуналдық қазынашылық кәсіпорыны бассейннің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есіктерін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"Приречный орта мектебі" коммуналдық мемлекеттік мекемесін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"Доломитово орта мектебі" коммуналдық мемлекеттік мекемесін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127468,3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сумен жабдықтау және су бұру жүйесін жөндеуге және жобалау-сметалық құжаттамасын әзірлеуге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ауылының су құбыры желілерін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сумен жабдықтаудың үздіксіз жұмысын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дайындалуға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 Гранитный кентінің көше-жол желісін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34803,9</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асфальтбетонды жамылғысымен орташа жөндеу (4,6 шақырым)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қалақұрылысы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егжей-тегжейлі жоспарлау жоспарымен бас жоспарды түзету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ауылын дамыту және салу схемаларын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ауылын дамыту және салу схемаларын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Жастар жылы шеңберінде, сондай-ақ толық емес және көп балалы отбасылар, мүгедектер, сондай-ақ мүгедек балаларды тәрбиелеп отырған көп балалы аз қамтылған отбасылар үшін бизнес-идеяларды іске асыруға 200 айлық есептік көрсеткіш мөлшерінде мемлекеттік гранттарды ұсынуға ағымдағы нысаналы трансферттердің сомасын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Ұлы Отан соғысындағы Жеңістің 75 жылдығына біржолғы материалдық көмек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109205,7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Ілиясов, 61 көшесіндегі 36 пәтерлі мемлекеттік коммуналдық тұрғын үйге инженерлік желілерді салу және абаттандыру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 Школьная,6 көшесіндегі спорт залына қосымша құрылыс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шараларын қаржыландыру үшін облыстардың жергілікті атқарушы органдарымен ішкі нарықта айналысқа жіберу үшін мемлекеттік бағалы қағаздарды шығарудан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терезелерін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 1 Зеренді орта мектебі" коммуналдық мемлекеттік мекемесінің ғимаратында ішкі жылыту жүйесін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"Троицк орта мектебі" коммуналдық мемлекеттік мекемесінің ғимаратында ішкі жылыту жүйесін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"Қызылтан орта мектебі" коммуналдық мемлекеттік мекемесінің ғимаратында терезелердің блоктарын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(едендер)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(қабырғалар)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(креслолар)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үй-жайларды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клубының ғимаратын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332714,5</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қазандығын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су құбыры желілерін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ауылында Заречная көшесі бойындағы су құбыры желілерін ағымдағы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ауылында су құбырын орнату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Қанай би атындағы ауылдық округінің Игілік ауылындағы су құбырын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Мектеп көшесі бойындағы көше жарығын орнату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 әуежайдың іргелес аумағын абаттандыру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Советская, Школьная, Привольная көшелері бойындағы кентішілік жолдарды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би-Игілік-Жамантұз-Желтау"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ұзындығы 7 шақырым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ұзындығы 14 шақырым "Сейфуллин-Қараөзек" автомобиль жолын ағымдағы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"Шағалалы-Приречное-Павловка" автомобиль жолының су өткізу ғимаратын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"Көкшетау-Атбасар"-Көктерек"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8 шақырым аудандық маңызы бар "Көкшетау-Кішкенекөл-Бидайық-РФ шекарасы (Омбыға)"-Ортақ"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Ілиясов, 61 көшесіндегі 36 пәтерлі мемлекеттік коммуналдық тұрғын үйдің құрылысын аяқтау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