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90ed" w14:textId="e079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2020 жылғы 9 желтоқсандағы № С-59/3 шешімі. Ақмола облысының Әділет департаментінде 2020 жылғы 11 желтоқсанда № 8220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Біржан сал ауданы мәслихатының "2020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7 ақпандағы № С-47/2 (Нормативтік құқықтық актілерді мемлекеттік тіркеу тізілімінде № 7672 тіркелген, 2020 жылғы 12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сессия</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