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7f54" w14:textId="b817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2018 жылғы 27 ақпандағы № С-20/9 "Біржан сал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2020 жылғы 5 наурыздағы № С-48/2 шешімі. Ақмола облысының Әділет департаментінде 2020 жылғы 17 наурызда № 7729 болып тіркелді. Күші жойылды - Ақмола облысы Біржан сал ауданы мәслихатының 2022 жылғы 6 мамырдағы № С-15/4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06.05.2022 </w:t>
      </w:r>
      <w:r>
        <w:rPr>
          <w:rFonts w:ascii="Times New Roman"/>
          <w:b w:val="false"/>
          <w:i w:val="false"/>
          <w:color w:val="ff0000"/>
          <w:sz w:val="28"/>
        </w:rPr>
        <w:t>№ С-15/4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"Біржан сал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2018 жылғы 27 ақпандағы № С-20/9 (Нормативтік құқықтық актілерді мемлекеттік тіркеу тізілімінде № 6471 тіркелген, 2018 жылғы 28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Біржан сал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Ф.Хадиев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p>
          <w:p>
            <w:pPr>
              <w:spacing w:after="20"/>
              <w:ind w:left="20"/>
              <w:jc w:val="both"/>
            </w:pPr>
          </w:p>
          <w:p>
            <w:pPr>
              <w:spacing w:after="20"/>
              <w:ind w:left="20"/>
              <w:jc w:val="both"/>
            </w:pPr>
            <w:r>
              <w:rPr>
                <w:rFonts w:ascii="Times New Roman"/>
                <w:b w:val="false"/>
                <w:i/>
                <w:color w:val="000000"/>
                <w:sz w:val="20"/>
              </w:rPr>
              <w:t>Біржан сал ауданының</w:t>
            </w: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2020 жылғы 5 наурыздағы</w:t>
            </w:r>
            <w:r>
              <w:br/>
            </w:r>
            <w:r>
              <w:rPr>
                <w:rFonts w:ascii="Times New Roman"/>
                <w:b w:val="false"/>
                <w:i w:val="false"/>
                <w:color w:val="000000"/>
                <w:sz w:val="20"/>
              </w:rPr>
              <w:t>№ С-48/2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27 ақпандағы</w:t>
            </w:r>
            <w:r>
              <w:br/>
            </w:r>
            <w:r>
              <w:rPr>
                <w:rFonts w:ascii="Times New Roman"/>
                <w:b w:val="false"/>
                <w:i w:val="false"/>
                <w:color w:val="000000"/>
                <w:sz w:val="20"/>
              </w:rPr>
              <w:t>№ С-20/9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Біржан сал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Пригорхоз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Андықожа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Тасшалқар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Қызылұйым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