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8a6e" w14:textId="8e78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2020 жылғы 23 қазандағы № 6С-73-2 шешімі. Ақмола облысының Әділет департаментінде 2020 жылғы 28 қазанда № 8099 болып тіркелді. Күші жойылды - Ақмола облысы Астрахан аудандық мәслихатының 2020 жылғы 6 қарашадағы № 6С-74-2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06.11.2020 </w:t>
      </w:r>
      <w:r>
        <w:rPr>
          <w:rFonts w:ascii="Times New Roman"/>
          <w:b w:val="false"/>
          <w:i w:val="false"/>
          <w:color w:val="ff0000"/>
          <w:sz w:val="28"/>
        </w:rPr>
        <w:t>№ 6С-74-2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23 қазандағы</w:t>
            </w:r>
            <w:r>
              <w:br/>
            </w:r>
            <w:r>
              <w:rPr>
                <w:rFonts w:ascii="Times New Roman"/>
                <w:b w:val="false"/>
                <w:i w:val="false"/>
                <w:color w:val="000000"/>
                <w:sz w:val="20"/>
              </w:rPr>
              <w:t>№ 6С-73-2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мөлшері бойынша Ақмола облысының статистика органдары есептейтін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 - 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"Астрахан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Астрахан ауданының аумағында тұрақты тұратын тұлғаларға таралады.</w:t>
      </w:r>
    </w:p>
    <w:bookmarkEnd w:id="7"/>
    <w:bookmarkStart w:name="z10"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9"/>
    <w:bookmarkStart w:name="z12" w:id="10"/>
    <w:p>
      <w:pPr>
        <w:spacing w:after="0"/>
        <w:ind w:left="0"/>
        <w:jc w:val="both"/>
      </w:pPr>
      <w:r>
        <w:rPr>
          <w:rFonts w:ascii="Times New Roman"/>
          <w:b w:val="false"/>
          <w:i w:val="false"/>
          <w:color w:val="000000"/>
          <w:sz w:val="28"/>
        </w:rPr>
        <w:t xml:space="preserve">
      6. Әлеуметтік көмек ақшалай немесе заттай нысанда екінші деңгейдегі банктер немесе банктік операциялардың тиісті түрлеріне лицензиясы бар ұйымдар арқылы алушының шотына аудару жолымен ұсынылады. </w:t>
      </w:r>
    </w:p>
    <w:bookmarkEnd w:id="10"/>
    <w:bookmarkStart w:name="z13" w:id="11"/>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11"/>
    <w:bookmarkStart w:name="z14" w:id="12"/>
    <w:p>
      <w:pPr>
        <w:spacing w:after="0"/>
        <w:ind w:left="0"/>
        <w:jc w:val="both"/>
      </w:pPr>
      <w:r>
        <w:rPr>
          <w:rFonts w:ascii="Times New Roman"/>
          <w:b w:val="false"/>
          <w:i w:val="false"/>
          <w:color w:val="000000"/>
          <w:sz w:val="28"/>
        </w:rPr>
        <w:t>
      8. Әлеуметтік көмек көрсету үшін атаулы күндер мен мерекелік күндерінің тізбесі:</w:t>
      </w:r>
    </w:p>
    <w:bookmarkEnd w:id="12"/>
    <w:p>
      <w:pPr>
        <w:spacing w:after="0"/>
        <w:ind w:left="0"/>
        <w:jc w:val="both"/>
      </w:pPr>
      <w:r>
        <w:rPr>
          <w:rFonts w:ascii="Times New Roman"/>
          <w:b w:val="false"/>
          <w:i w:val="false"/>
          <w:color w:val="000000"/>
          <w:sz w:val="28"/>
        </w:rPr>
        <w:t>
      1) 15 ақпан – Ауғаныстан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қыркүйектің екінші жексенбісі – Отбасы күні;</w:t>
      </w:r>
    </w:p>
    <w:p>
      <w:pPr>
        <w:spacing w:after="0"/>
        <w:ind w:left="0"/>
        <w:jc w:val="both"/>
      </w:pPr>
      <w:r>
        <w:rPr>
          <w:rFonts w:ascii="Times New Roman"/>
          <w:b w:val="false"/>
          <w:i w:val="false"/>
          <w:color w:val="000000"/>
          <w:sz w:val="28"/>
        </w:rPr>
        <w:t>
      5) 1 қазан – Қарттар күні.</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келесі санаттағы азаматтарға көрсетіледі:</w:t>
      </w:r>
    </w:p>
    <w:bookmarkEnd w:id="14"/>
    <w:p>
      <w:pPr>
        <w:spacing w:after="0"/>
        <w:ind w:left="0"/>
        <w:jc w:val="both"/>
      </w:pPr>
      <w:r>
        <w:rPr>
          <w:rFonts w:ascii="Times New Roman"/>
          <w:b w:val="false"/>
          <w:i w:val="false"/>
          <w:color w:val="000000"/>
          <w:sz w:val="28"/>
        </w:rPr>
        <w:t>
      1) Ұлы Отан соғысының ардагерлеріне Жеңіс күніне орай бір рет;</w:t>
      </w:r>
    </w:p>
    <w:p>
      <w:pPr>
        <w:spacing w:after="0"/>
        <w:ind w:left="0"/>
        <w:jc w:val="both"/>
      </w:pPr>
      <w:r>
        <w:rPr>
          <w:rFonts w:ascii="Times New Roman"/>
          <w:b w:val="false"/>
          <w:i w:val="false"/>
          <w:color w:val="000000"/>
          <w:sz w:val="28"/>
        </w:rPr>
        <w:t>
      Ұлы Отан соғысының ардагерлеріне коммуналдық қызметтер, қатты отын, байланыс қызметтері үшін шығыстар 100 пайыз мөлшерінде қызметті жеткізушілердің ұсынған тізілімдеріне сәйкес алушылардың жеке шоттарына аудару жолымен ай сайын;</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коммуналдық қызметтер үшін 1 айлық есептік көрсеткіш мөлшерінде Жеңіс күніне орай ай сайын;</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Жеңіс күніне орай бір рет;</w:t>
      </w:r>
    </w:p>
    <w:p>
      <w:pPr>
        <w:spacing w:after="0"/>
        <w:ind w:left="0"/>
        <w:jc w:val="both"/>
      </w:pPr>
      <w:r>
        <w:rPr>
          <w:rFonts w:ascii="Times New Roman"/>
          <w:b w:val="false"/>
          <w:i w:val="false"/>
          <w:color w:val="000000"/>
          <w:sz w:val="28"/>
        </w:rPr>
        <w:t>
      4) еңбек ардагерлеріне Жеңіс күніне орай бір рет;</w:t>
      </w:r>
    </w:p>
    <w:p>
      <w:pPr>
        <w:spacing w:after="0"/>
        <w:ind w:left="0"/>
        <w:jc w:val="both"/>
      </w:pPr>
      <w:r>
        <w:rPr>
          <w:rFonts w:ascii="Times New Roman"/>
          <w:b w:val="false"/>
          <w:i w:val="false"/>
          <w:color w:val="000000"/>
          <w:sz w:val="28"/>
        </w:rPr>
        <w:t>
      5)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2020 жылғы 6 мамырдағы Заңының күші қолданылатын басқа да адамдарға Жеңіс күніне орай бір рет;</w:t>
      </w:r>
    </w:p>
    <w:p>
      <w:pPr>
        <w:spacing w:after="0"/>
        <w:ind w:left="0"/>
        <w:jc w:val="both"/>
      </w:pPr>
      <w:r>
        <w:rPr>
          <w:rFonts w:ascii="Times New Roman"/>
          <w:b w:val="false"/>
          <w:i w:val="false"/>
          <w:color w:val="000000"/>
          <w:sz w:val="28"/>
        </w:rPr>
        <w:t>
      6) басқа мемлекеттердің аумағындағы ұрыс қимылдарынын ардагерлеріне, Ауғаныстан Демократиялық Республикасынан Кеңес әскерлерінің шектеулі контингентінің шығарылған күніне орай бір рет;</w:t>
      </w:r>
    </w:p>
    <w:p>
      <w:pPr>
        <w:spacing w:after="0"/>
        <w:ind w:left="0"/>
        <w:jc w:val="both"/>
      </w:pPr>
      <w:r>
        <w:rPr>
          <w:rFonts w:ascii="Times New Roman"/>
          <w:b w:val="false"/>
          <w:i w:val="false"/>
          <w:color w:val="000000"/>
          <w:sz w:val="28"/>
        </w:rPr>
        <w:t>
      7) Семей ядролық сынақ полигонындағы ядролық сынақтар салдарынан зардап шеккен азаматтарға Семей ядролық сынақ полигонының жабылған күніне орай бір рет;</w:t>
      </w:r>
    </w:p>
    <w:p>
      <w:pPr>
        <w:spacing w:after="0"/>
        <w:ind w:left="0"/>
        <w:jc w:val="both"/>
      </w:pPr>
      <w:r>
        <w:rPr>
          <w:rFonts w:ascii="Times New Roman"/>
          <w:b w:val="false"/>
          <w:i w:val="false"/>
          <w:color w:val="000000"/>
          <w:sz w:val="28"/>
        </w:rPr>
        <w:t>
      8) 1, 2, 3 топ мүгедектеріне және мүгедек бала тәрбиелеп отырған тұлғаларға Отбасы күніне орай бір рет;</w:t>
      </w:r>
    </w:p>
    <w:p>
      <w:pPr>
        <w:spacing w:after="0"/>
        <w:ind w:left="0"/>
        <w:jc w:val="both"/>
      </w:pPr>
      <w:r>
        <w:rPr>
          <w:rFonts w:ascii="Times New Roman"/>
          <w:b w:val="false"/>
          <w:i w:val="false"/>
          <w:color w:val="000000"/>
          <w:sz w:val="28"/>
        </w:rPr>
        <w:t>
      9) ең төмен және төмен зейнетақы мөлшерінен төмен алатын зейнеткерлерге - Қарттар күніне орай бір рет;</w:t>
      </w:r>
    </w:p>
    <w:p>
      <w:pPr>
        <w:spacing w:after="0"/>
        <w:ind w:left="0"/>
        <w:jc w:val="both"/>
      </w:pPr>
      <w:r>
        <w:rPr>
          <w:rFonts w:ascii="Times New Roman"/>
          <w:b w:val="false"/>
          <w:i w:val="false"/>
          <w:color w:val="000000"/>
          <w:sz w:val="28"/>
        </w:rPr>
        <w:t>
      10) табиғи зілзаланың немесе өрттің салдарынан зардап шеккен отбасыларға (азаматтарға) – өмірлік қиын жағдай туындағаннан кейін үш айдан кешіктірмей өтініш бойынша 50 (елу) айлық есептік көрсеткіш мөлшерінде бір рет;</w:t>
      </w:r>
    </w:p>
    <w:p>
      <w:pPr>
        <w:spacing w:after="0"/>
        <w:ind w:left="0"/>
        <w:jc w:val="both"/>
      </w:pPr>
      <w:r>
        <w:rPr>
          <w:rFonts w:ascii="Times New Roman"/>
          <w:b w:val="false"/>
          <w:i w:val="false"/>
          <w:color w:val="000000"/>
          <w:sz w:val="28"/>
        </w:rPr>
        <w:t>
      11) әлеуметтік мәні бар аурулары бар (қатерлі ісіктер, адамның иммунитет тапшылығы вирусы (АИВ) тудыратын ауру) - денсаулық сақтау ұйымдарының есебінде тұрған азаматтарға, есепте тіркелгені туралы растау негізінде өтініш бойынша он бес айлық есептік көрсеткіш мөлшерінде жылына бір рет;</w:t>
      </w:r>
    </w:p>
    <w:p>
      <w:pPr>
        <w:spacing w:after="0"/>
        <w:ind w:left="0"/>
        <w:jc w:val="both"/>
      </w:pPr>
      <w:r>
        <w:rPr>
          <w:rFonts w:ascii="Times New Roman"/>
          <w:b w:val="false"/>
          <w:i w:val="false"/>
          <w:color w:val="000000"/>
          <w:sz w:val="28"/>
        </w:rPr>
        <w:t>
      12) туберкулездің белсенді түрлерімен ауыратын – денсаулық сақтау ұйымдарының есебінде тұрған тұлғаларға, есепте тіркелгені туралы растау негізінде өтініш бойынша алты ай бойы бес айлық есептік көрсеткіш мөлшерінде ай сайын;</w:t>
      </w:r>
    </w:p>
    <w:p>
      <w:pPr>
        <w:spacing w:after="0"/>
        <w:ind w:left="0"/>
        <w:jc w:val="both"/>
      </w:pPr>
      <w:r>
        <w:rPr>
          <w:rFonts w:ascii="Times New Roman"/>
          <w:b w:val="false"/>
          <w:i w:val="false"/>
          <w:color w:val="000000"/>
          <w:sz w:val="28"/>
        </w:rPr>
        <w:t>
      13) жан басына шаққандағы орташа табысы ең төменгі күнкөріс деңгейінен төмен отбасыларға (азаматтарға) – өтініш бойынша, он бес айлық есептік көрсеткіш мөлшерінде бір рет:</w:t>
      </w:r>
    </w:p>
    <w:p>
      <w:pPr>
        <w:spacing w:after="0"/>
        <w:ind w:left="0"/>
        <w:jc w:val="both"/>
      </w:pPr>
      <w:r>
        <w:rPr>
          <w:rFonts w:ascii="Times New Roman"/>
          <w:b w:val="false"/>
          <w:i w:val="false"/>
          <w:color w:val="000000"/>
          <w:sz w:val="28"/>
        </w:rPr>
        <w:t>
      қайтыс болғандығы туралы куәліктің негізінде кәмелетке толмаған балаларды жерлеуге;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емделуге;</w:t>
      </w:r>
    </w:p>
    <w:p>
      <w:pPr>
        <w:spacing w:after="0"/>
        <w:ind w:left="0"/>
        <w:jc w:val="both"/>
      </w:pPr>
      <w:r>
        <w:rPr>
          <w:rFonts w:ascii="Times New Roman"/>
          <w:b w:val="false"/>
          <w:i w:val="false"/>
          <w:color w:val="000000"/>
          <w:sz w:val="28"/>
        </w:rPr>
        <w:t>
      дәрі-дәрмектерді сатып алуға, дәрігерлік-кеңестік комиссияның қорытындысы бойынша;</w:t>
      </w:r>
    </w:p>
    <w:p>
      <w:pPr>
        <w:spacing w:after="0"/>
        <w:ind w:left="0"/>
        <w:jc w:val="both"/>
      </w:pPr>
      <w:r>
        <w:rPr>
          <w:rFonts w:ascii="Times New Roman"/>
          <w:b w:val="false"/>
          <w:i w:val="false"/>
          <w:color w:val="000000"/>
          <w:sz w:val="28"/>
        </w:rPr>
        <w:t>
      14) көп балалы отбасылардан, халықтың әлеуметтік жағынан әлсіз топтарынан шыққан колледждерде және жоғары медициналық оқу орындарында ақылы негізде күндізгі оқу нысаны бойынша оқитын студенттерге – оқу орнымен жасалған шарт көшірмесінің, оқу орнынан анықтама негізінде, оқу ақысы мөлшерінде. Жоғары медициналық оқу орнында оқитын болса, аудан әкімі, студент және жұмыс беруші арасында шарт жасалады;</w:t>
      </w:r>
    </w:p>
    <w:p>
      <w:pPr>
        <w:spacing w:after="0"/>
        <w:ind w:left="0"/>
        <w:jc w:val="both"/>
      </w:pPr>
      <w:r>
        <w:rPr>
          <w:rFonts w:ascii="Times New Roman"/>
          <w:b w:val="false"/>
          <w:i w:val="false"/>
          <w:color w:val="000000"/>
          <w:sz w:val="28"/>
        </w:rPr>
        <w:t>
      15) бас бостандығынан айыру орындарынан босатылған адамдарға, бас бостандығынан айыру орындарында болғандығын растайтын құжаттың негізінде он бір айлық есептік көрсеткіш мөлшерінде бір рет.</w:t>
      </w:r>
    </w:p>
    <w:bookmarkStart w:name="z17" w:id="15"/>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 үшін мыналар:</w:t>
      </w:r>
    </w:p>
    <w:bookmarkEnd w:id="1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Start w:name="z18" w:id="1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14.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0"/>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Start w:name="z23" w:id="21"/>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21"/>
    <w:bookmarkStart w:name="z24" w:id="22"/>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3"/>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1" w:id="29"/>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24.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32"/>
    <w:bookmarkStart w:name="z35"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5-тарау. Қорытынды ереже</w:t>
      </w:r>
    </w:p>
    <w:bookmarkEnd w:id="35"/>
    <w:bookmarkStart w:name="z38" w:id="3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