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dc7c" w14:textId="ccbd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әкімдігінің 2019 жылғы 4 мамырдағы № 116 "Астрахан ауданы Астрахан ауылдық округінің, Новочеркасск ауылдық округінің, Бесбидайық ауылдық округінің, Есіл ауылдық округінің, Жарсуат ауылдық округінің, Қызылжар ауылдық округінің, Острогорск ауылдық округінің, Первомай ауылдық округінің, Николаев ауылдық округінің, Старый Колутон ауылдық округінің, Ұзынкөл ауылдық округінің және Каменка ауылының жайылымдарды геоботаникалық зерттеп-қарау негізінде жайылым айналымдарының схемаларын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2020 жылғы 14 тамыздағы № 157 қаулысы. Ақмола облысының Әділет департаментінде 2020 жылғы 19 тамызда № 7992 болып тіркелді. Күші жойылды - Ақмола облысы Астрахан ауданы әкімдігінің 2022 жылғы 8 қарашадағы № А-11/214 қаулысымен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әкімдігінің 08.11.2022 </w:t>
      </w:r>
      <w:r>
        <w:rPr>
          <w:rFonts w:ascii="Times New Roman"/>
          <w:b w:val="false"/>
          <w:i w:val="false"/>
          <w:color w:val="ff0000"/>
          <w:sz w:val="28"/>
        </w:rPr>
        <w:t>№ А-11/214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9-бабы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 әкімдігінің "Астрахан ауданы Астрахан ауылдық округінің, Новочеркасск ауылдық округінің, Бесбидайық ауылдық округінің, Есіл ауылдық округінің, Жарсуат ауылдық округінің, Қызылжар ауылдық округінің, Острогорск ауылдық округінің, Первомай ауылдық округінің, Николаев ауылдық округінің, Старый Колутон ауылдық округінің, Ұзынкөл ауылдық округінің және Каменка ауылының жайылымдарды геоботаникалық зерттеп-қарау негізінде жайылым айналымдарының схемаларын бекіту туралы" 2019 жылғы 4 мамырдағы № 116 (Нормативтік құқықтық актілерді мемлекеттік тіркеу тізілімінде № 7171 болып тіркелген, 2019 жылғы 15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"Астрахан ауданы Астрахан ауылдық округінің, Новочеркасск ауылдық округінің, Есіл ауылдық округінің, Қызылжар ауылдық округінің, Острогорск ауылдық округінің, Первомай ауылдық округінің, Николаев ауылдық округінің, Старый Колутон ауылдық округінің, Ұзынкөл ауылдық округінің және Каменка ауылының жайылымдарды геоботаникалық зерттеп-қарау негізінде жайылым айналымдарының схемаларын бекіту туралы";</w:t>
      </w:r>
    </w:p>
    <w:bookmarkStart w:name="z4" w:id="3"/>
    <w:p>
      <w:pPr>
        <w:spacing w:after="0"/>
        <w:ind w:left="0"/>
        <w:jc w:val="both"/>
      </w:pPr>
      <w:r>
        <w:rPr>
          <w:rFonts w:ascii="Times New Roman"/>
          <w:b w:val="false"/>
          <w:i w:val="false"/>
          <w:color w:val="000000"/>
          <w:sz w:val="28"/>
        </w:rPr>
        <w:t xml:space="preserve">
      көсетілген қаулының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тармақтары</w:t>
      </w:r>
      <w:r>
        <w:rPr>
          <w:rFonts w:ascii="Times New Roman"/>
          <w:b w:val="false"/>
          <w:i w:val="false"/>
          <w:color w:val="000000"/>
          <w:sz w:val="28"/>
        </w:rPr>
        <w:t xml:space="preserve"> алынып тасталсын;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 –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жетекшілік ететін Астрахан ауданы әкімінің орынбасарына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2020 жылғы "14" тамыздағы</w:t>
            </w:r>
            <w:r>
              <w:br/>
            </w:r>
            <w:r>
              <w:rPr>
                <w:rFonts w:ascii="Times New Roman"/>
                <w:b w:val="false"/>
                <w:i w:val="false"/>
                <w:color w:val="000000"/>
                <w:sz w:val="20"/>
              </w:rPr>
              <w:t>№ 157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4 қосымша</w:t>
            </w:r>
          </w:p>
        </w:tc>
      </w:tr>
    </w:tbl>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