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007d" w14:textId="8b70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бойынша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2020 жылғы 29 қазандағы № 6С-58/4 шешімі. Ақмола облысының Әділет департаментінде 2020 жылғы 3 қарашада № 8129 болып тіркелді. Күші жойылды - Ақмола облысы Степногорск қалалық мәслихатының 2024 жылғы 28 маусымдағы № 8С-13/4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28.06.2024 </w:t>
      </w:r>
      <w:r>
        <w:rPr>
          <w:rFonts w:ascii="Times New Roman"/>
          <w:b w:val="false"/>
          <w:i w:val="false"/>
          <w:color w:val="ff0000"/>
          <w:sz w:val="28"/>
        </w:rPr>
        <w:t>№ 8С-13/4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Степногорск қаласы бойынша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w:t>
            </w:r>
          </w:p>
          <w:p>
            <w:pPr>
              <w:spacing w:after="20"/>
              <w:ind w:left="20"/>
              <w:jc w:val="both"/>
            </w:pPr>
          </w:p>
          <w:p>
            <w:pPr>
              <w:spacing w:after="20"/>
              <w:ind w:left="20"/>
              <w:jc w:val="both"/>
            </w:pPr>
            <w:r>
              <w:rPr>
                <w:rFonts w:ascii="Times New Roman"/>
                <w:b w:val="false"/>
                <w:i/>
                <w:color w:val="000000"/>
                <w:sz w:val="20"/>
              </w:rPr>
              <w:t>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А.Гетманов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w:t>
            </w:r>
          </w:p>
          <w:p>
            <w:pPr>
              <w:spacing w:after="20"/>
              <w:ind w:left="20"/>
              <w:jc w:val="both"/>
            </w:pPr>
          </w:p>
          <w:p>
            <w:pPr>
              <w:spacing w:after="20"/>
              <w:ind w:left="20"/>
              <w:jc w:val="both"/>
            </w:pPr>
            <w:r>
              <w:rPr>
                <w:rFonts w:ascii="Times New Roman"/>
                <w:b w:val="false"/>
                <w:i/>
                <w:color w:val="000000"/>
                <w:sz w:val="20"/>
              </w:rPr>
              <w:t>хатшысының міндетің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29 қазандағы</w:t>
            </w:r>
            <w:r>
              <w:br/>
            </w:r>
            <w:r>
              <w:rPr>
                <w:rFonts w:ascii="Times New Roman"/>
                <w:b w:val="false"/>
                <w:i w:val="false"/>
                <w:color w:val="000000"/>
                <w:sz w:val="20"/>
              </w:rPr>
              <w:t>№ 6С-58/4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Степногорск қаласы бойынша тұрғын үй көмегін көрсету мөлшері және тәртібі 1-тарау. Жалпы ережелер</w:t>
      </w:r>
    </w:p>
    <w:bookmarkEnd w:id="3"/>
    <w:bookmarkStart w:name="z6" w:id="4"/>
    <w:p>
      <w:pPr>
        <w:spacing w:after="0"/>
        <w:ind w:left="0"/>
        <w:jc w:val="both"/>
      </w:pPr>
      <w:r>
        <w:rPr>
          <w:rFonts w:ascii="Times New Roman"/>
          <w:b w:val="false"/>
          <w:i w:val="false"/>
          <w:color w:val="000000"/>
          <w:sz w:val="28"/>
        </w:rPr>
        <w:t>
      1. Тұрғын үй көмегi жергiлiктi бюджет қаражаты есебiнен Қазақстан Республикасының аумағындағы жалғыз тұрғынжай ретінде меншік құқығында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Степногорск қаласында тұратындарға ұсынылады.</w:t>
      </w:r>
    </w:p>
    <w:bookmarkEnd w:id="4"/>
    <w:bookmarkStart w:name="z7" w:id="5"/>
    <w:p>
      <w:pPr>
        <w:spacing w:after="0"/>
        <w:ind w:left="0"/>
        <w:jc w:val="both"/>
      </w:pPr>
      <w:r>
        <w:rPr>
          <w:rFonts w:ascii="Times New Roman"/>
          <w:b w:val="false"/>
          <w:i w:val="false"/>
          <w:color w:val="000000"/>
          <w:sz w:val="28"/>
        </w:rPr>
        <w:t>
      2. Тұрғын үй көмегін тағайындауды уәкілетті орган – "Степногорск қаласының жұмыспен қамту және әлеуметтік бағдарламалар бөлімі" мемлекеттік мекемесімен (бұдан әрі – уәкілетті орган) жүзеге асырады.</w:t>
      </w:r>
    </w:p>
    <w:bookmarkEnd w:id="5"/>
    <w:bookmarkStart w:name="z8" w:id="6"/>
    <w:p>
      <w:pPr>
        <w:spacing w:after="0"/>
        <w:ind w:left="0"/>
        <w:jc w:val="left"/>
      </w:pPr>
      <w:r>
        <w:rPr>
          <w:rFonts w:ascii="Times New Roman"/>
          <w:b/>
          <w:i w:val="false"/>
          <w:color w:val="000000"/>
        </w:rPr>
        <w:t xml:space="preserve"> 2-тарау. Тұрғын үй көмегін көрсету мөлшері</w:t>
      </w:r>
    </w:p>
    <w:bookmarkEnd w:id="6"/>
    <w:bookmarkStart w:name="z9" w:id="7"/>
    <w:p>
      <w:pPr>
        <w:spacing w:after="0"/>
        <w:ind w:left="0"/>
        <w:jc w:val="both"/>
      </w:pPr>
      <w:r>
        <w:rPr>
          <w:rFonts w:ascii="Times New Roman"/>
          <w:b w:val="false"/>
          <w:i w:val="false"/>
          <w:color w:val="000000"/>
          <w:sz w:val="28"/>
        </w:rPr>
        <w:t>
      3. Отбасының (азаматтың) жиынтық табысын уәкілетті орган қолданыстағы заңнамаларда белгіленген тәртіпте тұрғын үй көмегін тағайындауға өтініш берген тоқсанның алдындағы тоқсанға есептейді.</w:t>
      </w:r>
    </w:p>
    <w:bookmarkEnd w:id="7"/>
    <w:bookmarkStart w:name="z10" w:id="8"/>
    <w:p>
      <w:pPr>
        <w:spacing w:after="0"/>
        <w:ind w:left="0"/>
        <w:jc w:val="both"/>
      </w:pPr>
      <w:r>
        <w:rPr>
          <w:rFonts w:ascii="Times New Roman"/>
          <w:b w:val="false"/>
          <w:i w:val="false"/>
          <w:color w:val="000000"/>
          <w:sz w:val="28"/>
        </w:rPr>
        <w:t>
      4. Шекті жол берілетін шығыстар үлесі:</w:t>
      </w:r>
    </w:p>
    <w:bookmarkEnd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10 (он) пайыз мөлшерінде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Степногорск қалалық мәслихатының 28.09.2023 </w:t>
      </w:r>
      <w:r>
        <w:rPr>
          <w:rFonts w:ascii="Times New Roman"/>
          <w:b w:val="false"/>
          <w:i w:val="false"/>
          <w:color w:val="000000"/>
          <w:sz w:val="28"/>
        </w:rPr>
        <w:t>№ 8С-6/7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5. Өтемақы шараларымен қамтамасыз етілетін тұрғын үй алаңының нормасы үшін бір адамға 18 (он сегіз) шаршы метр қабылданады. Жалғыз тұратын азаматтар үшін өтемақы шараларымен қамтамасыз етілетін тұрғын үй алаңының нормасы үшін 30 (отыз) шаршы метр қабылданады.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Степногорск қалалық мәслихатының 28.09.2023 </w:t>
      </w:r>
      <w:r>
        <w:rPr>
          <w:rFonts w:ascii="Times New Roman"/>
          <w:b w:val="false"/>
          <w:i w:val="false"/>
          <w:color w:val="000000"/>
          <w:sz w:val="28"/>
        </w:rPr>
        <w:t>№ 8С-6/7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Жергілікті жылу берілетін қатты отынды пайдалануға өтемақылық нормалары алып жатқан көлеміне байланысты жылу беру маусымына отбасына (азаматқа) өтініш берген тоқсанда 5 (бес) тонна мөлшерінде белгіленеді. Отын шығыны айына 1 шаршы метрге 49,75 килограмм мөлшерінде есептеледі. Көмірдің құны Ақмола облысы бойынша статистика органдарының деректеріне сәйкес өткен тоқсанда қалыптасқан орташа бағаны қабылдансын.</w:t>
      </w:r>
    </w:p>
    <w:bookmarkEnd w:id="10"/>
    <w:bookmarkStart w:name="z13" w:id="11"/>
    <w:p>
      <w:pPr>
        <w:spacing w:after="0"/>
        <w:ind w:left="0"/>
        <w:jc w:val="both"/>
      </w:pPr>
      <w:r>
        <w:rPr>
          <w:rFonts w:ascii="Times New Roman"/>
          <w:b w:val="false"/>
          <w:i w:val="false"/>
          <w:color w:val="000000"/>
          <w:sz w:val="28"/>
        </w:rPr>
        <w:t>
      7. Электр энергиясының шығын нормасы бір адамға айына 75 (жетпіс бес) киловатт белгіленсін.</w:t>
      </w:r>
    </w:p>
    <w:bookmarkEnd w:id="11"/>
    <w:bookmarkStart w:name="z14" w:id="12"/>
    <w:p>
      <w:pPr>
        <w:spacing w:after="0"/>
        <w:ind w:left="0"/>
        <w:jc w:val="both"/>
      </w:pPr>
      <w:r>
        <w:rPr>
          <w:rFonts w:ascii="Times New Roman"/>
          <w:b w:val="false"/>
          <w:i w:val="false"/>
          <w:color w:val="000000"/>
          <w:sz w:val="28"/>
        </w:rPr>
        <w:t xml:space="preserve">
      8. Телекоммуникация желісіне қосылған телефон үшін абоненттік төлемақының ұлғаюы бөлігінде көрсетілетін байланыс қызметтер өтемақысы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12"/>
    <w:bookmarkStart w:name="z15" w:id="13"/>
    <w:p>
      <w:pPr>
        <w:spacing w:after="0"/>
        <w:ind w:left="0"/>
        <w:jc w:val="left"/>
      </w:pPr>
      <w:r>
        <w:rPr>
          <w:rFonts w:ascii="Times New Roman"/>
          <w:b/>
          <w:i w:val="false"/>
          <w:color w:val="000000"/>
        </w:rPr>
        <w:t xml:space="preserve"> 3-тарау. Тұрғын үй көмегін көрсету тәртібі</w:t>
      </w:r>
    </w:p>
    <w:bookmarkEnd w:id="13"/>
    <w:bookmarkStart w:name="z16" w:id="14"/>
    <w:p>
      <w:pPr>
        <w:spacing w:after="0"/>
        <w:ind w:left="0"/>
        <w:jc w:val="both"/>
      </w:pPr>
      <w:r>
        <w:rPr>
          <w:rFonts w:ascii="Times New Roman"/>
          <w:b w:val="false"/>
          <w:i w:val="false"/>
          <w:color w:val="000000"/>
          <w:sz w:val="28"/>
        </w:rPr>
        <w:t xml:space="preserve">
      9. Отбасы (азамат) (не нотариат куәландырған сенімхат бойынша оның өкілі) тұрғын үй көмегін тағайындау үшін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корпорациясына және/немесе "электрондық үкімет" веб-порталы арқылы өтініш береді.</w:t>
      </w:r>
    </w:p>
    <w:bookmarkEnd w:id="14"/>
    <w:bookmarkStart w:name="z17" w:id="15"/>
    <w:p>
      <w:pPr>
        <w:spacing w:after="0"/>
        <w:ind w:left="0"/>
        <w:jc w:val="both"/>
      </w:pPr>
      <w:r>
        <w:rPr>
          <w:rFonts w:ascii="Times New Roman"/>
          <w:b w:val="false"/>
          <w:i w:val="false"/>
          <w:color w:val="000000"/>
          <w:sz w:val="28"/>
        </w:rPr>
        <w:t>
      10. Жеке меншігінде бір бірліктен артық тұрғын үйі (пәтерлер, тұрғын үйлер) бар немесе тұрғын үй-жайларды жалдауға (қосымша жалдауға) беруші отбасыларды (азаматтарды) қоспағанда, тұрғын үй көмегі ағымдағы тоқсанға толық тағайындалады, ал отбасының (азаматтың) өткен тоқсандағы жиынтық табыстары мен коммуналдық қызметтерінің шығындары есепке алынады.</w:t>
      </w:r>
    </w:p>
    <w:bookmarkEnd w:id="15"/>
    <w:bookmarkStart w:name="z18" w:id="16"/>
    <w:p>
      <w:pPr>
        <w:spacing w:after="0"/>
        <w:ind w:left="0"/>
        <w:jc w:val="both"/>
      </w:pPr>
      <w:r>
        <w:rPr>
          <w:rFonts w:ascii="Times New Roman"/>
          <w:b w:val="false"/>
          <w:i w:val="false"/>
          <w:color w:val="000000"/>
          <w:sz w:val="28"/>
        </w:rPr>
        <w:t>
      11. Коммуналдық қызметтер бойынша шығындар жеткізушілердің коммуналдық қызметтер төлемдеріне ұсынған шоттары бойынша алынады.</w:t>
      </w:r>
    </w:p>
    <w:bookmarkEnd w:id="16"/>
    <w:bookmarkStart w:name="z19" w:id="17"/>
    <w:p>
      <w:pPr>
        <w:spacing w:after="0"/>
        <w:ind w:left="0"/>
        <w:jc w:val="both"/>
      </w:pPr>
      <w:r>
        <w:rPr>
          <w:rFonts w:ascii="Times New Roman"/>
          <w:b w:val="false"/>
          <w:i w:val="false"/>
          <w:color w:val="000000"/>
          <w:sz w:val="28"/>
        </w:rPr>
        <w:t>
      12. Тұрғын үй көмегi тағайындау тиiстi қаржы жылына арналған қала бюджетiнде көзделген қаражат шегiнде жүзеге асырылады.</w:t>
      </w:r>
    </w:p>
    <w:bookmarkEnd w:id="17"/>
    <w:bookmarkStart w:name="z20" w:id="18"/>
    <w:p>
      <w:pPr>
        <w:spacing w:after="0"/>
        <w:ind w:left="0"/>
        <w:jc w:val="left"/>
      </w:pPr>
      <w:r>
        <w:rPr>
          <w:rFonts w:ascii="Times New Roman"/>
          <w:b/>
          <w:i w:val="false"/>
          <w:color w:val="000000"/>
        </w:rPr>
        <w:t xml:space="preserve"> 4-тарау. Тұрғын үй көмегін төлеу</w:t>
      </w:r>
    </w:p>
    <w:bookmarkEnd w:id="18"/>
    <w:bookmarkStart w:name="z21" w:id="19"/>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келесі тәртіппен жүзеге асырады:</w:t>
      </w:r>
    </w:p>
    <w:bookmarkEnd w:id="19"/>
    <w:p>
      <w:pPr>
        <w:spacing w:after="0"/>
        <w:ind w:left="0"/>
        <w:jc w:val="both"/>
      </w:pPr>
      <w:r>
        <w:rPr>
          <w:rFonts w:ascii="Times New Roman"/>
          <w:b w:val="false"/>
          <w:i w:val="false"/>
          <w:color w:val="000000"/>
          <w:sz w:val="28"/>
        </w:rPr>
        <w:t>
      коммуналдық қызметтердің тұтыну өтемақысы коммуналдық қызметтердің жеткізушілеріне жүргізіледі;</w:t>
      </w:r>
    </w:p>
    <w:p>
      <w:pPr>
        <w:spacing w:after="0"/>
        <w:ind w:left="0"/>
        <w:jc w:val="both"/>
      </w:pPr>
      <w:r>
        <w:rPr>
          <w:rFonts w:ascii="Times New Roman"/>
          <w:b w:val="false"/>
          <w:i w:val="false"/>
          <w:color w:val="000000"/>
          <w:sz w:val="28"/>
        </w:rPr>
        <w:t>
      телекоммуникация желісіне қосылған телефон үшін абоненттік төлемақының ұлғаюы бөлігінде көрсетілетін байланыс қызметтерін тұтынуға үшін өтемақы,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өтемақы,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өтемақы, отын (көмір) құнының шығыстарына өтемақы өтініш берушілердің жеке шоттарына екінші деңгейдегі банктер арқылы аударылады.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