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123" w14:textId="c26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23 қыркүйектегі № 505-2004 қаулысы. Нұр-Сұлтан қаласының Әділет департаментінде 2020 жылғы 30 қыркүйекте № 1291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қаласында сәулет, қала құрылысы және құрылыс қызметі саласындағы көрсетілетін мемлекеттік көрсетілетін қызметтердің регламенттерін бекіту туралы" Астана қаласы әкімдігінің 2015 жылғы 11 тамыздағы № 11-1383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936 болып тіркелді, 2015 жылғы 5 қыркүйекте № 98 (3321) "Астана ақшамы", 2015 жылғы 5 қыркүйекте № 98 (3303) "Вечерняя Астана" газеттерінде жарияланды);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Астана қаласы әкімдігінің 2016 жылғы 13 мамырдағы № 11-964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1027 болып тіркелген, 2016 жылғы 18 маусымда № 69 (3421) "Астана ақшамы", 2016 жылғы 18 маусымда № 69 (3439) "Вечерняя Астана"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ресми жарияланғаннан кейін Нұр-Сұлтан қаласы әкімдігінің интернет-ресурсында орналастырылуын;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Нұр-Сұлтан қаласы әкімінің орынбасары Н.К. Солтамбековке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